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057E63">
        <w:rPr>
          <w:sz w:val="24"/>
          <w:szCs w:val="24"/>
        </w:rPr>
        <w:t>28</w:t>
      </w:r>
      <w:r w:rsidR="008046EE">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DF1920" w:rsidRPr="00A83F7E" w:rsidRDefault="00DF1920"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2C5A82">
                              <w:rPr>
                                <w:rFonts w:ascii="Arial" w:hAnsi="Arial" w:cs="Arial"/>
                                <w:b/>
                                <w:bCs/>
                              </w:rPr>
                              <w:t xml:space="preserve">REMODELAÇÃO VIÁRIA </w:t>
                            </w:r>
                            <w:r w:rsidR="00AB4750">
                              <w:rPr>
                                <w:rFonts w:ascii="Arial" w:hAnsi="Arial" w:cs="Arial"/>
                                <w:b/>
                                <w:bCs/>
                              </w:rPr>
                              <w:t>D</w:t>
                            </w:r>
                            <w:r w:rsidR="002C5A82">
                              <w:rPr>
                                <w:rFonts w:ascii="Arial" w:hAnsi="Arial" w:cs="Arial"/>
                                <w:b/>
                                <w:bCs/>
                              </w:rPr>
                              <w:t>A ESTRADA DO JACARANDÁ E RUA MAU</w:t>
                            </w:r>
                            <w:r w:rsidR="002C0257">
                              <w:rPr>
                                <w:rFonts w:ascii="Arial" w:hAnsi="Arial" w:cs="Arial"/>
                                <w:b/>
                                <w:bCs/>
                              </w:rPr>
                              <w:t>Á</w:t>
                            </w:r>
                            <w:r>
                              <w:rPr>
                                <w:rFonts w:ascii="Arial" w:hAnsi="Arial" w:cs="Arial"/>
                                <w:b/>
                                <w:bCs/>
                              </w:rPr>
                              <w:t xml:space="preserve"> NESTE MUNICIPIO. </w:t>
                            </w:r>
                          </w:p>
                          <w:p w:rsidR="00DF1920" w:rsidRDefault="00DF1920" w:rsidP="00D41830">
                            <w:pPr>
                              <w:pStyle w:val="Corpodetexto"/>
                              <w:jc w:val="center"/>
                              <w:rPr>
                                <w:rFonts w:ascii="Arial" w:hAnsi="Arial" w:cs="Arial"/>
                                <w:b/>
                                <w:sz w:val="24"/>
                              </w:rPr>
                            </w:pPr>
                          </w:p>
                          <w:p w:rsidR="00DF1920" w:rsidRDefault="00DF1920"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DF1920" w:rsidRPr="00A83F7E" w:rsidRDefault="00DF1920"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2C5A82">
                        <w:rPr>
                          <w:rFonts w:ascii="Arial" w:hAnsi="Arial" w:cs="Arial"/>
                          <w:b/>
                          <w:bCs/>
                        </w:rPr>
                        <w:t xml:space="preserve">REMODELAÇÃO VIÁRIA </w:t>
                      </w:r>
                      <w:r w:rsidR="00AB4750">
                        <w:rPr>
                          <w:rFonts w:ascii="Arial" w:hAnsi="Arial" w:cs="Arial"/>
                          <w:b/>
                          <w:bCs/>
                        </w:rPr>
                        <w:t>D</w:t>
                      </w:r>
                      <w:r w:rsidR="002C5A82">
                        <w:rPr>
                          <w:rFonts w:ascii="Arial" w:hAnsi="Arial" w:cs="Arial"/>
                          <w:b/>
                          <w:bCs/>
                        </w:rPr>
                        <w:t>A ESTRADA DO JACARANDÁ E RUA MAU</w:t>
                      </w:r>
                      <w:r w:rsidR="002C0257">
                        <w:rPr>
                          <w:rFonts w:ascii="Arial" w:hAnsi="Arial" w:cs="Arial"/>
                          <w:b/>
                          <w:bCs/>
                        </w:rPr>
                        <w:t>Á</w:t>
                      </w:r>
                      <w:r>
                        <w:rPr>
                          <w:rFonts w:ascii="Arial" w:hAnsi="Arial" w:cs="Arial"/>
                          <w:b/>
                          <w:bCs/>
                        </w:rPr>
                        <w:t xml:space="preserve"> NESTE MUNICIPIO. </w:t>
                      </w:r>
                    </w:p>
                    <w:p w:rsidR="00DF1920" w:rsidRDefault="00DF1920" w:rsidP="00D41830">
                      <w:pPr>
                        <w:pStyle w:val="Corpodetexto"/>
                        <w:jc w:val="center"/>
                        <w:rPr>
                          <w:rFonts w:ascii="Arial" w:hAnsi="Arial" w:cs="Arial"/>
                          <w:b/>
                          <w:sz w:val="24"/>
                        </w:rPr>
                      </w:pPr>
                    </w:p>
                    <w:p w:rsidR="00DF1920" w:rsidRDefault="00DF1920"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w:t>
      </w:r>
      <w:proofErr w:type="gramStart"/>
      <w:r w:rsidRPr="006F421F">
        <w:rPr>
          <w:rFonts w:ascii="Arial" w:hAnsi="Arial" w:cs="Arial"/>
          <w:sz w:val="24"/>
          <w:szCs w:val="24"/>
          <w:lang w:val="pt-BR"/>
        </w:rPr>
        <w:t>de</w:t>
      </w:r>
      <w:proofErr w:type="gramEnd"/>
      <w:r w:rsidRPr="006F421F">
        <w:rPr>
          <w:rFonts w:ascii="Arial" w:hAnsi="Arial" w:cs="Arial"/>
          <w:sz w:val="24"/>
          <w:szCs w:val="24"/>
          <w:lang w:val="pt-BR"/>
        </w:rPr>
        <w:t xml:space="preserv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w:t>
      </w:r>
      <w:proofErr w:type="gramStart"/>
      <w:r w:rsidRPr="006F421F">
        <w:rPr>
          <w:rFonts w:ascii="Arial" w:hAnsi="Arial" w:cs="Arial"/>
          <w:sz w:val="24"/>
          <w:szCs w:val="24"/>
          <w:lang w:val="pt-BR"/>
        </w:rPr>
        <w:t>comunicações</w:t>
      </w:r>
      <w:proofErr w:type="gramEnd"/>
      <w:r w:rsidRPr="006F421F">
        <w:rPr>
          <w:rFonts w:ascii="Arial" w:hAnsi="Arial" w:cs="Arial"/>
          <w:sz w:val="24"/>
          <w:szCs w:val="24"/>
          <w:lang w:val="pt-BR"/>
        </w:rPr>
        <w:t xml:space="preserve"> </w:t>
      </w:r>
      <w:proofErr w:type="gramStart"/>
      <w:r w:rsidRPr="006F421F">
        <w:rPr>
          <w:rFonts w:ascii="Arial" w:hAnsi="Arial" w:cs="Arial"/>
          <w:sz w:val="24"/>
          <w:szCs w:val="24"/>
          <w:lang w:val="pt-BR"/>
        </w:rPr>
        <w:t>esclarecimentos</w:t>
      </w:r>
      <w:proofErr w:type="gramEnd"/>
      <w:r w:rsidRPr="006F421F">
        <w:rPr>
          <w:rFonts w:ascii="Arial" w:hAnsi="Arial" w:cs="Arial"/>
          <w:sz w:val="24"/>
          <w:szCs w:val="24"/>
          <w:lang w:val="pt-BR"/>
        </w:rPr>
        <w:t xml:space="preserve"> ou impugnações disponibilizados acerca do processo licitatório.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Nº</w:t>
      </w:r>
      <w:r w:rsidR="00D001FE">
        <w:rPr>
          <w:rFonts w:ascii="Arial" w:hAnsi="Arial" w:cs="Arial"/>
          <w:b/>
          <w:sz w:val="24"/>
          <w:szCs w:val="24"/>
          <w:u w:val="single"/>
        </w:rPr>
        <w:t xml:space="preserve">  </w:t>
      </w:r>
      <w:r w:rsidR="005869F6">
        <w:rPr>
          <w:rFonts w:ascii="Arial" w:hAnsi="Arial" w:cs="Arial"/>
          <w:b/>
          <w:sz w:val="24"/>
          <w:szCs w:val="24"/>
          <w:u w:val="single"/>
        </w:rPr>
        <w:t xml:space="preserve">28 </w:t>
      </w:r>
      <w:r w:rsidR="00D001FE">
        <w:rPr>
          <w:rFonts w:ascii="Arial" w:hAnsi="Arial" w:cs="Arial"/>
          <w:b/>
          <w:sz w:val="24"/>
          <w:szCs w:val="24"/>
          <w:u w:val="single"/>
        </w:rPr>
        <w:t xml:space="preserve">/ </w:t>
      </w:r>
      <w:r w:rsidR="006A435C">
        <w:rPr>
          <w:rFonts w:ascii="Arial" w:hAnsi="Arial" w:cs="Arial"/>
          <w:b/>
          <w:sz w:val="24"/>
          <w:szCs w:val="24"/>
          <w:u w:val="single"/>
        </w:rPr>
        <w:t>20</w:t>
      </w:r>
      <w:r w:rsidR="00D001FE">
        <w:rPr>
          <w:rFonts w:ascii="Arial" w:hAnsi="Arial" w:cs="Arial"/>
          <w:b/>
          <w:sz w:val="24"/>
          <w:szCs w:val="24"/>
          <w:u w:val="single"/>
        </w:rPr>
        <w:t>22</w:t>
      </w: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986A22">
        <w:rPr>
          <w:rFonts w:ascii="Arial" w:hAnsi="Arial" w:cs="Arial"/>
          <w:b/>
          <w:bCs/>
          <w:sz w:val="24"/>
          <w:szCs w:val="24"/>
        </w:rPr>
        <w:t>57649</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C217A7" w:rsidRPr="00A83F7E">
        <w:rPr>
          <w:rFonts w:ascii="Arial" w:hAnsi="Arial" w:cs="Arial"/>
          <w:b/>
          <w:bCs/>
        </w:rPr>
        <w:t xml:space="preserve">CONTRATAÇÃO DE EMPRESA </w:t>
      </w:r>
      <w:r w:rsidR="00C217A7">
        <w:rPr>
          <w:rFonts w:ascii="Arial" w:hAnsi="Arial" w:cs="Arial"/>
          <w:b/>
          <w:bCs/>
        </w:rPr>
        <w:t>PARA REMODELAÇÃO VIÁRIA DA ESTRADA DO JACARANDÁ E RUA MAU</w:t>
      </w:r>
      <w:r w:rsidR="00B50629">
        <w:rPr>
          <w:rFonts w:ascii="Arial" w:hAnsi="Arial" w:cs="Arial"/>
          <w:b/>
          <w:bCs/>
        </w:rPr>
        <w:t>Á</w:t>
      </w:r>
      <w:r w:rsidR="00555634">
        <w:rPr>
          <w:rFonts w:ascii="Arial" w:hAnsi="Arial" w:cs="Arial"/>
          <w:b/>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555634">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5E7412">
        <w:rPr>
          <w:rFonts w:ascii="Arial" w:hAnsi="Arial" w:cs="Arial"/>
          <w:b/>
          <w:sz w:val="24"/>
          <w:szCs w:val="24"/>
          <w:u w:val="single"/>
          <w:lang w:val="pt-BR"/>
        </w:rPr>
        <w:t>09</w:t>
      </w:r>
      <w:r w:rsidR="006024A6">
        <w:rPr>
          <w:rFonts w:ascii="Arial" w:hAnsi="Arial" w:cs="Arial"/>
          <w:b/>
          <w:sz w:val="24"/>
          <w:szCs w:val="24"/>
          <w:u w:val="single"/>
          <w:lang w:val="pt-BR"/>
        </w:rPr>
        <w:t>:</w:t>
      </w:r>
      <w:r w:rsidR="005E7412">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5E7412">
        <w:rPr>
          <w:rFonts w:ascii="Arial" w:hAnsi="Arial" w:cs="Arial"/>
          <w:b/>
          <w:sz w:val="24"/>
          <w:szCs w:val="24"/>
          <w:u w:val="single"/>
          <w:lang w:val="pt-BR"/>
        </w:rPr>
        <w:t>18</w:t>
      </w:r>
      <w:r w:rsidR="0096741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CE2A03">
        <w:rPr>
          <w:rFonts w:ascii="Arial" w:hAnsi="Arial" w:cs="Arial"/>
          <w:b/>
          <w:sz w:val="24"/>
          <w:szCs w:val="24"/>
          <w:u w:val="single"/>
          <w:lang w:val="pt-BR"/>
        </w:rPr>
        <w:t xml:space="preserve">    </w:t>
      </w:r>
      <w:r w:rsidR="0096741D">
        <w:rPr>
          <w:rFonts w:ascii="Arial" w:hAnsi="Arial" w:cs="Arial"/>
          <w:b/>
          <w:sz w:val="24"/>
          <w:szCs w:val="24"/>
          <w:u w:val="single"/>
          <w:lang w:val="pt-BR"/>
        </w:rPr>
        <w:t xml:space="preserve"> </w:t>
      </w:r>
      <w:r w:rsidR="005E7412">
        <w:rPr>
          <w:rFonts w:ascii="Arial" w:hAnsi="Arial" w:cs="Arial"/>
          <w:b/>
          <w:sz w:val="24"/>
          <w:szCs w:val="24"/>
          <w:u w:val="single"/>
          <w:lang w:val="pt-BR"/>
        </w:rPr>
        <w:t xml:space="preserve">novembro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2C0257" w:rsidRDefault="002C025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B50629" w:rsidRPr="00B50629">
        <w:rPr>
          <w:rFonts w:ascii="Arial" w:hAnsi="Arial" w:cs="Arial"/>
          <w:bCs/>
        </w:rPr>
        <w:t xml:space="preserve">contratação de empresa para remodelação viária da </w:t>
      </w:r>
      <w:r w:rsidR="00B50629">
        <w:rPr>
          <w:rFonts w:ascii="Arial" w:hAnsi="Arial" w:cs="Arial"/>
          <w:bCs/>
        </w:rPr>
        <w:t>E</w:t>
      </w:r>
      <w:r w:rsidR="00B50629" w:rsidRPr="00B50629">
        <w:rPr>
          <w:rFonts w:ascii="Arial" w:hAnsi="Arial" w:cs="Arial"/>
          <w:bCs/>
        </w:rPr>
        <w:t xml:space="preserve">strada do </w:t>
      </w:r>
      <w:r w:rsidR="00B50629">
        <w:rPr>
          <w:rFonts w:ascii="Arial" w:hAnsi="Arial" w:cs="Arial"/>
          <w:bCs/>
        </w:rPr>
        <w:t>J</w:t>
      </w:r>
      <w:r w:rsidR="00B50629" w:rsidRPr="00B50629">
        <w:rPr>
          <w:rFonts w:ascii="Arial" w:hAnsi="Arial" w:cs="Arial"/>
          <w:bCs/>
        </w:rPr>
        <w:t xml:space="preserve">acarandá e </w:t>
      </w:r>
      <w:r w:rsidR="00B50629">
        <w:rPr>
          <w:rFonts w:ascii="Arial" w:hAnsi="Arial" w:cs="Arial"/>
          <w:bCs/>
        </w:rPr>
        <w:t>R</w:t>
      </w:r>
      <w:r w:rsidR="00B50629" w:rsidRPr="00B50629">
        <w:rPr>
          <w:rFonts w:ascii="Arial" w:hAnsi="Arial" w:cs="Arial"/>
          <w:bCs/>
        </w:rPr>
        <w:t xml:space="preserve">ua </w:t>
      </w:r>
      <w:r w:rsidR="00B50629">
        <w:rPr>
          <w:rFonts w:ascii="Arial" w:hAnsi="Arial" w:cs="Arial"/>
          <w:bCs/>
        </w:rPr>
        <w:t>M</w:t>
      </w:r>
      <w:r w:rsidR="00B50629" w:rsidRPr="00B50629">
        <w:rPr>
          <w:rFonts w:ascii="Arial" w:hAnsi="Arial" w:cs="Arial"/>
          <w:bCs/>
        </w:rPr>
        <w:t>auá</w:t>
      </w:r>
      <w:r w:rsidR="00B50629">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C068E9">
        <w:rPr>
          <w:rFonts w:ascii="Arial" w:hAnsi="Arial" w:cs="Arial"/>
          <w:sz w:val="24"/>
          <w:szCs w:val="24"/>
        </w:rPr>
        <w:t>3.210.278,76</w:t>
      </w:r>
      <w:r w:rsidR="00F167E2">
        <w:rPr>
          <w:rFonts w:ascii="Arial" w:hAnsi="Arial" w:cs="Arial"/>
          <w:sz w:val="24"/>
          <w:szCs w:val="24"/>
        </w:rPr>
        <w:t xml:space="preserve"> </w:t>
      </w:r>
      <w:r w:rsidR="002867A6">
        <w:rPr>
          <w:rFonts w:ascii="Arial" w:hAnsi="Arial" w:cs="Arial"/>
          <w:sz w:val="24"/>
          <w:szCs w:val="24"/>
        </w:rPr>
        <w:t>(</w:t>
      </w:r>
      <w:r w:rsidR="00C068E9">
        <w:rPr>
          <w:rFonts w:ascii="Arial" w:hAnsi="Arial" w:cs="Arial"/>
          <w:sz w:val="24"/>
          <w:szCs w:val="24"/>
        </w:rPr>
        <w:t>três milhões, duzentos e dez mil, duzentos e setenta e oito reais e setenta e seis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A375C0">
        <w:rPr>
          <w:rFonts w:ascii="Arial" w:hAnsi="Arial" w:cs="Arial"/>
          <w:sz w:val="24"/>
          <w:szCs w:val="24"/>
        </w:rPr>
        <w:t>720</w:t>
      </w:r>
      <w:r w:rsidR="00A24EF3">
        <w:rPr>
          <w:rFonts w:ascii="Arial" w:hAnsi="Arial" w:cs="Arial"/>
          <w:sz w:val="24"/>
          <w:szCs w:val="24"/>
        </w:rPr>
        <w:t xml:space="preserve"> </w:t>
      </w:r>
      <w:r w:rsidR="00A24EF3" w:rsidRPr="00742FF4">
        <w:rPr>
          <w:rFonts w:ascii="Arial" w:hAnsi="Arial" w:cs="Arial"/>
          <w:sz w:val="24"/>
          <w:szCs w:val="24"/>
        </w:rPr>
        <w:t>(</w:t>
      </w:r>
      <w:r w:rsidR="00A375C0">
        <w:rPr>
          <w:rFonts w:ascii="Arial" w:hAnsi="Arial" w:cs="Arial"/>
          <w:sz w:val="24"/>
          <w:szCs w:val="24"/>
        </w:rPr>
        <w:t>setec</w:t>
      </w:r>
      <w:r w:rsidR="00F20591">
        <w:rPr>
          <w:rFonts w:ascii="Arial" w:hAnsi="Arial" w:cs="Arial"/>
          <w:sz w:val="24"/>
          <w:szCs w:val="24"/>
        </w:rPr>
        <w:t>entos</w:t>
      </w:r>
      <w:r w:rsidR="00793E50">
        <w:rPr>
          <w:rFonts w:ascii="Arial" w:hAnsi="Arial" w:cs="Arial"/>
          <w:sz w:val="24"/>
          <w:szCs w:val="24"/>
        </w:rPr>
        <w:t xml:space="preserve"> e </w:t>
      </w:r>
      <w:r w:rsidR="00A375C0">
        <w:rPr>
          <w:rFonts w:ascii="Arial" w:hAnsi="Arial" w:cs="Arial"/>
          <w:sz w:val="24"/>
          <w:szCs w:val="24"/>
        </w:rPr>
        <w:t>vinte</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r w:rsidR="00C76960">
        <w:rPr>
          <w:rFonts w:ascii="Arial" w:hAnsi="Arial" w:cs="Arial"/>
          <w:sz w:val="24"/>
          <w:szCs w:val="24"/>
        </w:rPr>
        <w:t xml:space="preserve"> </w:t>
      </w:r>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112BD0" w:rsidRPr="00EA7A16">
          <w:rPr>
            <w:rStyle w:val="Hyperlink"/>
            <w:rFonts w:ascii="Arial" w:hAnsi="Arial" w:cs="Arial"/>
            <w:sz w:val="24"/>
            <w:szCs w:val="24"/>
          </w:rPr>
          <w:t>cleitonsdu@gmail.com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BC18B1">
        <w:rPr>
          <w:rFonts w:ascii="Arial" w:hAnsi="Arial" w:cs="Arial"/>
          <w:sz w:val="24"/>
          <w:szCs w:val="24"/>
        </w:rPr>
        <w:t>32.102,78</w:t>
      </w:r>
      <w:r w:rsidR="00F74A97">
        <w:rPr>
          <w:rFonts w:ascii="Arial" w:hAnsi="Arial" w:cs="Arial"/>
          <w:sz w:val="24"/>
          <w:szCs w:val="24"/>
        </w:rPr>
        <w:t xml:space="preserve"> </w:t>
      </w:r>
      <w:r w:rsidR="00F74A97" w:rsidRPr="00A1129D">
        <w:rPr>
          <w:rFonts w:ascii="Arial" w:hAnsi="Arial" w:cs="Arial"/>
          <w:sz w:val="24"/>
          <w:szCs w:val="24"/>
        </w:rPr>
        <w:t>(</w:t>
      </w:r>
      <w:r w:rsidR="00BC18B1">
        <w:rPr>
          <w:rFonts w:ascii="Arial" w:hAnsi="Arial" w:cs="Arial"/>
          <w:sz w:val="24"/>
          <w:szCs w:val="24"/>
        </w:rPr>
        <w:t>trinta e dois</w:t>
      </w:r>
      <w:r w:rsidR="00F74A97">
        <w:rPr>
          <w:rFonts w:ascii="Arial" w:hAnsi="Arial" w:cs="Arial"/>
          <w:sz w:val="24"/>
          <w:szCs w:val="24"/>
        </w:rPr>
        <w:t xml:space="preserve"> mil, cento </w:t>
      </w:r>
      <w:r w:rsidR="00BC18B1">
        <w:rPr>
          <w:rFonts w:ascii="Arial" w:hAnsi="Arial" w:cs="Arial"/>
          <w:sz w:val="24"/>
          <w:szCs w:val="24"/>
        </w:rPr>
        <w:t>e dois</w:t>
      </w:r>
      <w:r w:rsidR="00F74A97">
        <w:rPr>
          <w:rFonts w:ascii="Arial" w:hAnsi="Arial" w:cs="Arial"/>
          <w:sz w:val="24"/>
          <w:szCs w:val="24"/>
        </w:rPr>
        <w:t xml:space="preserve"> reais e </w:t>
      </w:r>
      <w:r w:rsidR="00BC18B1">
        <w:rPr>
          <w:rFonts w:ascii="Arial" w:hAnsi="Arial" w:cs="Arial"/>
          <w:sz w:val="24"/>
          <w:szCs w:val="24"/>
        </w:rPr>
        <w:t>set</w:t>
      </w:r>
      <w:r w:rsidR="00F74A97">
        <w:rPr>
          <w:rFonts w:ascii="Arial" w:hAnsi="Arial" w:cs="Arial"/>
          <w:sz w:val="24"/>
          <w:szCs w:val="24"/>
        </w:rPr>
        <w:t xml:space="preserve">enta e </w:t>
      </w:r>
      <w:r w:rsidR="00BC18B1">
        <w:rPr>
          <w:rFonts w:ascii="Arial" w:hAnsi="Arial" w:cs="Arial"/>
          <w:sz w:val="24"/>
          <w:szCs w:val="24"/>
        </w:rPr>
        <w:t>oito</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DF7F49">
        <w:rPr>
          <w:rFonts w:ascii="Arial" w:hAnsi="Arial" w:cs="Arial"/>
          <w:b/>
          <w:bCs/>
          <w:sz w:val="24"/>
          <w:szCs w:val="24"/>
        </w:rPr>
        <w:t>57649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00090D">
        <w:rPr>
          <w:rFonts w:ascii="Arial" w:hAnsi="Arial" w:cs="Arial"/>
          <w:b/>
          <w:bCs/>
          <w:sz w:val="24"/>
          <w:szCs w:val="24"/>
        </w:rPr>
        <w:t xml:space="preserve">28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DF7F49">
        <w:rPr>
          <w:rFonts w:ascii="Arial" w:hAnsi="Arial" w:cs="Arial"/>
          <w:b/>
          <w:bCs/>
          <w:sz w:val="24"/>
          <w:szCs w:val="24"/>
        </w:rPr>
        <w:t>57649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00090D">
        <w:rPr>
          <w:rFonts w:ascii="Arial" w:hAnsi="Arial" w:cs="Arial"/>
          <w:b/>
          <w:bCs/>
          <w:sz w:val="24"/>
          <w:szCs w:val="24"/>
        </w:rPr>
        <w:t>28</w:t>
      </w:r>
      <w:r w:rsidR="00DF7F49">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E446BC" w:rsidRDefault="00E446BC" w:rsidP="00D41830">
      <w:pPr>
        <w:jc w:val="both"/>
        <w:rPr>
          <w:rFonts w:ascii="Arial" w:hAnsi="Arial" w:cs="Arial"/>
          <w:b/>
          <w:sz w:val="24"/>
          <w:szCs w:val="24"/>
        </w:rPr>
      </w:pPr>
    </w:p>
    <w:p w:rsidR="00E446BC" w:rsidRDefault="00E446BC"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E446BC" w:rsidRDefault="00E446BC"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p w:rsidR="009B74B6" w:rsidRPr="00F3153C" w:rsidRDefault="009B74B6" w:rsidP="00D30833">
      <w:pPr>
        <w:jc w:val="both"/>
        <w:rPr>
          <w:rFonts w:ascii="Arial" w:hAnsi="Arial" w:cs="Arial"/>
          <w:sz w:val="24"/>
          <w:szCs w:val="24"/>
        </w:rPr>
      </w:pPr>
    </w:p>
    <w:tbl>
      <w:tblPr>
        <w:tblStyle w:val="Tabelacomgrade"/>
        <w:tblW w:w="0" w:type="auto"/>
        <w:tblLook w:val="04A0" w:firstRow="1" w:lastRow="0" w:firstColumn="1" w:lastColumn="0" w:noHBand="0" w:noVBand="1"/>
      </w:tblPr>
      <w:tblGrid>
        <w:gridCol w:w="9685"/>
      </w:tblGrid>
      <w:tr w:rsidR="003A49EF" w:rsidTr="003A49EF">
        <w:trPr>
          <w:trHeight w:val="308"/>
        </w:trPr>
        <w:tc>
          <w:tcPr>
            <w:tcW w:w="9685" w:type="dxa"/>
          </w:tcPr>
          <w:p w:rsidR="003A49EF" w:rsidRPr="00FC5366" w:rsidRDefault="003A49EF" w:rsidP="00FC5366">
            <w:pPr>
              <w:jc w:val="center"/>
              <w:rPr>
                <w:rFonts w:ascii="Arial" w:hAnsi="Arial" w:cs="Arial"/>
                <w:b/>
                <w:sz w:val="24"/>
                <w:szCs w:val="24"/>
              </w:rPr>
            </w:pPr>
            <w:r w:rsidRPr="00FC5366">
              <w:rPr>
                <w:rFonts w:ascii="Arial" w:hAnsi="Arial" w:cs="Arial"/>
                <w:b/>
                <w:sz w:val="24"/>
                <w:szCs w:val="24"/>
              </w:rPr>
              <w:lastRenderedPageBreak/>
              <w:t>DESCRIÇÂO</w:t>
            </w:r>
          </w:p>
        </w:tc>
      </w:tr>
      <w:tr w:rsidR="008772E4" w:rsidTr="008772E4">
        <w:trPr>
          <w:trHeight w:val="292"/>
        </w:trPr>
        <w:tc>
          <w:tcPr>
            <w:tcW w:w="9685" w:type="dxa"/>
            <w:vAlign w:val="center"/>
          </w:tcPr>
          <w:p w:rsidR="008772E4" w:rsidRPr="008772E4" w:rsidRDefault="008772E4" w:rsidP="008772E4">
            <w:pPr>
              <w:jc w:val="both"/>
              <w:rPr>
                <w:rFonts w:ascii="Arial" w:hAnsi="Arial" w:cs="Arial"/>
                <w:sz w:val="24"/>
                <w:szCs w:val="24"/>
              </w:rPr>
            </w:pPr>
            <w:r w:rsidRPr="008772E4">
              <w:rPr>
                <w:rFonts w:ascii="Arial" w:hAnsi="Arial" w:cs="Arial"/>
                <w:sz w:val="24"/>
                <w:szCs w:val="24"/>
              </w:rPr>
              <w:t xml:space="preserve">Revestimento de concreto asfáltico, sem </w:t>
            </w:r>
            <w:proofErr w:type="gramStart"/>
            <w:r w:rsidRPr="008772E4">
              <w:rPr>
                <w:rFonts w:ascii="Arial" w:hAnsi="Arial" w:cs="Arial"/>
                <w:sz w:val="24"/>
                <w:szCs w:val="24"/>
              </w:rPr>
              <w:t>transporte</w:t>
            </w:r>
            <w:proofErr w:type="gramEnd"/>
          </w:p>
        </w:tc>
      </w:tr>
      <w:tr w:rsidR="008772E4" w:rsidTr="008772E4">
        <w:trPr>
          <w:trHeight w:val="803"/>
        </w:trPr>
        <w:tc>
          <w:tcPr>
            <w:tcW w:w="9685" w:type="dxa"/>
            <w:vAlign w:val="center"/>
          </w:tcPr>
          <w:p w:rsidR="008772E4" w:rsidRPr="008772E4" w:rsidRDefault="008772E4" w:rsidP="008772E4">
            <w:pPr>
              <w:jc w:val="both"/>
              <w:rPr>
                <w:rFonts w:ascii="Arial" w:hAnsi="Arial" w:cs="Arial"/>
                <w:sz w:val="24"/>
                <w:szCs w:val="24"/>
              </w:rPr>
            </w:pPr>
            <w:r w:rsidRPr="008772E4">
              <w:rPr>
                <w:rFonts w:ascii="Arial" w:hAnsi="Arial" w:cs="Arial"/>
                <w:sz w:val="24"/>
                <w:szCs w:val="24"/>
              </w:rPr>
              <w:t>Execução de pavimento com aplicação de concreto asfáltico, camada de rolamento - exclusive carga e transporte. AF_11/2019</w:t>
            </w:r>
          </w:p>
        </w:tc>
      </w:tr>
      <w:tr w:rsidR="008772E4" w:rsidTr="008772E4">
        <w:trPr>
          <w:trHeight w:val="418"/>
        </w:trPr>
        <w:tc>
          <w:tcPr>
            <w:tcW w:w="9685" w:type="dxa"/>
            <w:vAlign w:val="center"/>
          </w:tcPr>
          <w:p w:rsidR="008772E4" w:rsidRPr="008772E4" w:rsidRDefault="008772E4" w:rsidP="008772E4">
            <w:pPr>
              <w:jc w:val="both"/>
              <w:rPr>
                <w:rFonts w:ascii="Arial" w:hAnsi="Arial" w:cs="Arial"/>
                <w:sz w:val="24"/>
                <w:szCs w:val="24"/>
              </w:rPr>
            </w:pPr>
            <w:r w:rsidRPr="008772E4">
              <w:rPr>
                <w:rFonts w:ascii="Arial" w:hAnsi="Arial" w:cs="Arial"/>
                <w:sz w:val="24"/>
                <w:szCs w:val="24"/>
              </w:rPr>
              <w:t>Fundação de rachão</w:t>
            </w:r>
          </w:p>
        </w:tc>
      </w:tr>
      <w:tr w:rsidR="008772E4" w:rsidTr="008772E4">
        <w:trPr>
          <w:trHeight w:val="409"/>
        </w:trPr>
        <w:tc>
          <w:tcPr>
            <w:tcW w:w="9685" w:type="dxa"/>
            <w:vAlign w:val="center"/>
          </w:tcPr>
          <w:p w:rsidR="008772E4" w:rsidRPr="008772E4" w:rsidRDefault="008772E4" w:rsidP="008772E4">
            <w:pPr>
              <w:jc w:val="both"/>
              <w:rPr>
                <w:rFonts w:ascii="Arial" w:hAnsi="Arial" w:cs="Arial"/>
                <w:sz w:val="24"/>
                <w:szCs w:val="24"/>
              </w:rPr>
            </w:pPr>
            <w:r w:rsidRPr="008772E4">
              <w:rPr>
                <w:rFonts w:ascii="Arial" w:hAnsi="Arial" w:cs="Arial"/>
                <w:sz w:val="24"/>
                <w:szCs w:val="24"/>
              </w:rPr>
              <w:t xml:space="preserve">Base de </w:t>
            </w:r>
            <w:proofErr w:type="spellStart"/>
            <w:r w:rsidRPr="008772E4">
              <w:rPr>
                <w:rFonts w:ascii="Arial" w:hAnsi="Arial" w:cs="Arial"/>
                <w:sz w:val="24"/>
                <w:szCs w:val="24"/>
              </w:rPr>
              <w:t>binder</w:t>
            </w:r>
            <w:proofErr w:type="spellEnd"/>
            <w:r w:rsidRPr="008772E4">
              <w:rPr>
                <w:rFonts w:ascii="Arial" w:hAnsi="Arial" w:cs="Arial"/>
                <w:sz w:val="24"/>
                <w:szCs w:val="24"/>
              </w:rPr>
              <w:t xml:space="preserve"> denso, sem </w:t>
            </w:r>
            <w:proofErr w:type="gramStart"/>
            <w:r w:rsidRPr="008772E4">
              <w:rPr>
                <w:rFonts w:ascii="Arial" w:hAnsi="Arial" w:cs="Arial"/>
                <w:sz w:val="24"/>
                <w:szCs w:val="24"/>
              </w:rPr>
              <w:t>transporte</w:t>
            </w:r>
            <w:proofErr w:type="gramEnd"/>
          </w:p>
        </w:tc>
      </w:tr>
      <w:tr w:rsidR="008772E4" w:rsidTr="008772E4">
        <w:trPr>
          <w:trHeight w:val="414"/>
        </w:trPr>
        <w:tc>
          <w:tcPr>
            <w:tcW w:w="9685" w:type="dxa"/>
            <w:vAlign w:val="center"/>
          </w:tcPr>
          <w:p w:rsidR="008772E4" w:rsidRPr="008772E4" w:rsidRDefault="008772E4" w:rsidP="008772E4">
            <w:pPr>
              <w:jc w:val="both"/>
              <w:rPr>
                <w:rFonts w:ascii="Arial" w:hAnsi="Arial" w:cs="Arial"/>
                <w:sz w:val="24"/>
                <w:szCs w:val="24"/>
              </w:rPr>
            </w:pPr>
            <w:r w:rsidRPr="008772E4">
              <w:rPr>
                <w:rFonts w:ascii="Arial" w:hAnsi="Arial" w:cs="Arial"/>
                <w:sz w:val="24"/>
                <w:szCs w:val="24"/>
              </w:rPr>
              <w:t xml:space="preserve">Escavação mecânica, carga e remoção de terra até a distância média de 1,00 </w:t>
            </w:r>
            <w:proofErr w:type="gramStart"/>
            <w:r w:rsidRPr="008772E4">
              <w:rPr>
                <w:rFonts w:ascii="Arial" w:hAnsi="Arial" w:cs="Arial"/>
                <w:sz w:val="24"/>
                <w:szCs w:val="24"/>
              </w:rPr>
              <w:t>km</w:t>
            </w:r>
            <w:proofErr w:type="gramEnd"/>
          </w:p>
        </w:tc>
      </w:tr>
      <w:tr w:rsidR="008772E4" w:rsidTr="008772E4">
        <w:trPr>
          <w:trHeight w:val="420"/>
        </w:trPr>
        <w:tc>
          <w:tcPr>
            <w:tcW w:w="9685" w:type="dxa"/>
            <w:vAlign w:val="center"/>
          </w:tcPr>
          <w:p w:rsidR="008772E4" w:rsidRPr="008772E4" w:rsidRDefault="008772E4" w:rsidP="008772E4">
            <w:pPr>
              <w:jc w:val="both"/>
              <w:rPr>
                <w:rFonts w:ascii="Arial" w:hAnsi="Arial" w:cs="Arial"/>
                <w:sz w:val="24"/>
                <w:szCs w:val="24"/>
              </w:rPr>
            </w:pPr>
            <w:r w:rsidRPr="008772E4">
              <w:rPr>
                <w:rFonts w:ascii="Arial" w:hAnsi="Arial" w:cs="Arial"/>
                <w:sz w:val="24"/>
                <w:szCs w:val="24"/>
              </w:rPr>
              <w:t xml:space="preserve">Muro de arrimo H=1,40 m, com </w:t>
            </w:r>
            <w:proofErr w:type="gramStart"/>
            <w:r w:rsidRPr="008772E4">
              <w:rPr>
                <w:rFonts w:ascii="Arial" w:hAnsi="Arial" w:cs="Arial"/>
                <w:sz w:val="24"/>
                <w:szCs w:val="24"/>
              </w:rPr>
              <w:t>drenagem</w:t>
            </w:r>
            <w:proofErr w:type="gramEnd"/>
          </w:p>
        </w:tc>
      </w:tr>
      <w:tr w:rsidR="008772E4" w:rsidTr="008772E4">
        <w:trPr>
          <w:trHeight w:val="472"/>
        </w:trPr>
        <w:tc>
          <w:tcPr>
            <w:tcW w:w="9685" w:type="dxa"/>
            <w:vAlign w:val="center"/>
          </w:tcPr>
          <w:p w:rsidR="008772E4" w:rsidRPr="008772E4" w:rsidRDefault="008772E4" w:rsidP="008772E4">
            <w:pPr>
              <w:jc w:val="both"/>
              <w:rPr>
                <w:rFonts w:ascii="Arial" w:hAnsi="Arial" w:cs="Arial"/>
                <w:sz w:val="24"/>
                <w:szCs w:val="24"/>
              </w:rPr>
            </w:pPr>
            <w:r w:rsidRPr="008772E4">
              <w:rPr>
                <w:rFonts w:ascii="Arial" w:hAnsi="Arial" w:cs="Arial"/>
                <w:sz w:val="24"/>
                <w:szCs w:val="24"/>
              </w:rPr>
              <w:t xml:space="preserve">Execução de passeio (calçada) ou piso de concreto com concreto moldado in loco, feito em obra, acabamento convencional, espessura </w:t>
            </w:r>
            <w:proofErr w:type="gramStart"/>
            <w:r w:rsidRPr="008772E4">
              <w:rPr>
                <w:rFonts w:ascii="Arial" w:hAnsi="Arial" w:cs="Arial"/>
                <w:sz w:val="24"/>
                <w:szCs w:val="24"/>
              </w:rPr>
              <w:t>6</w:t>
            </w:r>
            <w:proofErr w:type="gramEnd"/>
            <w:r w:rsidRPr="008772E4">
              <w:rPr>
                <w:rFonts w:ascii="Arial" w:hAnsi="Arial" w:cs="Arial"/>
                <w:sz w:val="24"/>
                <w:szCs w:val="24"/>
              </w:rPr>
              <w:t xml:space="preserve"> cm, armado. AF_07/2016</w:t>
            </w:r>
          </w:p>
        </w:tc>
      </w:tr>
      <w:tr w:rsidR="008772E4" w:rsidTr="008772E4">
        <w:trPr>
          <w:trHeight w:val="422"/>
        </w:trPr>
        <w:tc>
          <w:tcPr>
            <w:tcW w:w="9685" w:type="dxa"/>
            <w:vAlign w:val="center"/>
          </w:tcPr>
          <w:p w:rsidR="008772E4" w:rsidRPr="008772E4" w:rsidRDefault="008772E4" w:rsidP="008772E4">
            <w:pPr>
              <w:jc w:val="both"/>
              <w:rPr>
                <w:rFonts w:ascii="Arial" w:hAnsi="Arial" w:cs="Arial"/>
                <w:sz w:val="24"/>
                <w:szCs w:val="24"/>
              </w:rPr>
            </w:pPr>
            <w:r w:rsidRPr="008772E4">
              <w:rPr>
                <w:rFonts w:ascii="Arial" w:hAnsi="Arial" w:cs="Arial"/>
                <w:sz w:val="24"/>
                <w:szCs w:val="24"/>
              </w:rPr>
              <w:t>Imprimação ligante</w:t>
            </w:r>
          </w:p>
        </w:tc>
      </w:tr>
      <w:tr w:rsidR="008772E4" w:rsidTr="008772E4">
        <w:trPr>
          <w:trHeight w:val="413"/>
        </w:trPr>
        <w:tc>
          <w:tcPr>
            <w:tcW w:w="9685" w:type="dxa"/>
            <w:vAlign w:val="center"/>
          </w:tcPr>
          <w:p w:rsidR="008772E4" w:rsidRPr="008772E4" w:rsidRDefault="008772E4" w:rsidP="008772E4">
            <w:pPr>
              <w:jc w:val="both"/>
              <w:rPr>
                <w:rFonts w:ascii="Arial" w:hAnsi="Arial" w:cs="Arial"/>
                <w:sz w:val="24"/>
                <w:szCs w:val="24"/>
              </w:rPr>
            </w:pPr>
            <w:proofErr w:type="spellStart"/>
            <w:r w:rsidRPr="008772E4">
              <w:rPr>
                <w:rFonts w:ascii="Arial" w:hAnsi="Arial" w:cs="Arial"/>
                <w:sz w:val="24"/>
                <w:szCs w:val="24"/>
              </w:rPr>
              <w:t>Fresagem</w:t>
            </w:r>
            <w:proofErr w:type="spellEnd"/>
            <w:r w:rsidRPr="008772E4">
              <w:rPr>
                <w:rFonts w:ascii="Arial" w:hAnsi="Arial" w:cs="Arial"/>
                <w:sz w:val="24"/>
                <w:szCs w:val="24"/>
              </w:rPr>
              <w:t xml:space="preserve"> de pavimento asfáltico até 0,5 cm</w:t>
            </w:r>
          </w:p>
        </w:tc>
      </w:tr>
      <w:tr w:rsidR="008772E4" w:rsidTr="008772E4">
        <w:trPr>
          <w:trHeight w:val="418"/>
        </w:trPr>
        <w:tc>
          <w:tcPr>
            <w:tcW w:w="9685" w:type="dxa"/>
            <w:vAlign w:val="center"/>
          </w:tcPr>
          <w:p w:rsidR="008772E4" w:rsidRPr="008772E4" w:rsidRDefault="008772E4" w:rsidP="008772E4">
            <w:pPr>
              <w:jc w:val="both"/>
              <w:rPr>
                <w:rFonts w:ascii="Arial" w:hAnsi="Arial" w:cs="Arial"/>
                <w:sz w:val="24"/>
                <w:szCs w:val="24"/>
              </w:rPr>
            </w:pPr>
            <w:r w:rsidRPr="008772E4">
              <w:rPr>
                <w:rFonts w:ascii="Arial" w:hAnsi="Arial" w:cs="Arial"/>
                <w:sz w:val="24"/>
                <w:szCs w:val="24"/>
              </w:rPr>
              <w:t>Base de brita graduada</w:t>
            </w:r>
          </w:p>
        </w:tc>
      </w:tr>
    </w:tbl>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6170D1"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QDE.</w:t>
            </w:r>
          </w:p>
        </w:tc>
      </w:tr>
      <w:tr w:rsidR="00032926" w:rsidTr="00032926">
        <w:tc>
          <w:tcPr>
            <w:tcW w:w="7054" w:type="dxa"/>
          </w:tcPr>
          <w:p w:rsidR="00032926" w:rsidRPr="00032926" w:rsidRDefault="00505A75" w:rsidP="00032926">
            <w:pPr>
              <w:jc w:val="both"/>
              <w:rPr>
                <w:rFonts w:ascii="Arial" w:hAnsi="Arial" w:cs="Arial"/>
                <w:sz w:val="24"/>
                <w:szCs w:val="24"/>
              </w:rPr>
            </w:pPr>
            <w:r>
              <w:rPr>
                <w:rFonts w:ascii="Arial" w:hAnsi="Arial" w:cs="Arial"/>
                <w:sz w:val="24"/>
                <w:szCs w:val="24"/>
              </w:rPr>
              <w:t xml:space="preserve">Revestimento de concreto asfáltico, sem </w:t>
            </w:r>
            <w:proofErr w:type="gramStart"/>
            <w:r>
              <w:rPr>
                <w:rFonts w:ascii="Arial" w:hAnsi="Arial" w:cs="Arial"/>
                <w:sz w:val="24"/>
                <w:szCs w:val="24"/>
              </w:rPr>
              <w:t>transporte</w:t>
            </w:r>
            <w:proofErr w:type="gramEnd"/>
          </w:p>
        </w:tc>
        <w:tc>
          <w:tcPr>
            <w:tcW w:w="1276" w:type="dxa"/>
            <w:vAlign w:val="center"/>
          </w:tcPr>
          <w:p w:rsidR="00032926" w:rsidRDefault="00505A75" w:rsidP="00032926">
            <w:pPr>
              <w:jc w:val="center"/>
              <w:rPr>
                <w:rFonts w:ascii="Arial" w:hAnsi="Arial" w:cs="Arial"/>
                <w:sz w:val="24"/>
                <w:szCs w:val="24"/>
              </w:rPr>
            </w:pPr>
            <w:proofErr w:type="gramStart"/>
            <w:r>
              <w:rPr>
                <w:rFonts w:ascii="Arial" w:hAnsi="Arial" w:cs="Arial"/>
                <w:sz w:val="24"/>
                <w:szCs w:val="24"/>
              </w:rPr>
              <w:t>m³</w:t>
            </w:r>
            <w:proofErr w:type="gramEnd"/>
          </w:p>
        </w:tc>
        <w:tc>
          <w:tcPr>
            <w:tcW w:w="1563" w:type="dxa"/>
            <w:vAlign w:val="center"/>
          </w:tcPr>
          <w:p w:rsidR="00032926" w:rsidRDefault="00505A75" w:rsidP="00032926">
            <w:pPr>
              <w:jc w:val="center"/>
              <w:rPr>
                <w:rFonts w:ascii="Arial" w:hAnsi="Arial" w:cs="Arial"/>
                <w:sz w:val="24"/>
                <w:szCs w:val="24"/>
              </w:rPr>
            </w:pPr>
            <w:r>
              <w:rPr>
                <w:rFonts w:ascii="Arial" w:hAnsi="Arial" w:cs="Arial"/>
                <w:sz w:val="24"/>
                <w:szCs w:val="24"/>
              </w:rPr>
              <w:t>146</w:t>
            </w:r>
          </w:p>
        </w:tc>
      </w:tr>
      <w:tr w:rsidR="00032926" w:rsidTr="00032926">
        <w:tc>
          <w:tcPr>
            <w:tcW w:w="7054" w:type="dxa"/>
          </w:tcPr>
          <w:p w:rsidR="00032926" w:rsidRPr="00032926" w:rsidRDefault="00313BB8" w:rsidP="00032926">
            <w:pPr>
              <w:jc w:val="both"/>
              <w:rPr>
                <w:rFonts w:ascii="Arial" w:hAnsi="Arial" w:cs="Arial"/>
                <w:sz w:val="24"/>
                <w:szCs w:val="24"/>
              </w:rPr>
            </w:pPr>
            <w:r>
              <w:rPr>
                <w:rFonts w:ascii="Arial" w:hAnsi="Arial" w:cs="Arial"/>
                <w:sz w:val="24"/>
                <w:szCs w:val="24"/>
              </w:rPr>
              <w:t>Execução de pavimento com aplicação de concreto asfáltico, camada de rolamento - exclusive carga e transporte. AF_11/2019</w:t>
            </w:r>
          </w:p>
        </w:tc>
        <w:tc>
          <w:tcPr>
            <w:tcW w:w="1276" w:type="dxa"/>
            <w:vAlign w:val="center"/>
          </w:tcPr>
          <w:p w:rsidR="00032926" w:rsidRDefault="00313BB8" w:rsidP="00032926">
            <w:pPr>
              <w:jc w:val="center"/>
            </w:pPr>
            <w:proofErr w:type="gramStart"/>
            <w:r>
              <w:rPr>
                <w:rFonts w:ascii="Arial" w:hAnsi="Arial" w:cs="Arial"/>
                <w:sz w:val="24"/>
                <w:szCs w:val="24"/>
              </w:rPr>
              <w:t>m³</w:t>
            </w:r>
            <w:proofErr w:type="gramEnd"/>
          </w:p>
        </w:tc>
        <w:tc>
          <w:tcPr>
            <w:tcW w:w="1563" w:type="dxa"/>
            <w:vAlign w:val="center"/>
          </w:tcPr>
          <w:p w:rsidR="00032926" w:rsidRDefault="00313BB8" w:rsidP="00032926">
            <w:pPr>
              <w:jc w:val="center"/>
              <w:rPr>
                <w:rFonts w:ascii="Arial" w:hAnsi="Arial" w:cs="Arial"/>
                <w:sz w:val="24"/>
                <w:szCs w:val="24"/>
              </w:rPr>
            </w:pPr>
            <w:r>
              <w:rPr>
                <w:rFonts w:ascii="Arial" w:hAnsi="Arial" w:cs="Arial"/>
                <w:sz w:val="24"/>
                <w:szCs w:val="24"/>
              </w:rPr>
              <w:t>124</w:t>
            </w:r>
          </w:p>
        </w:tc>
      </w:tr>
      <w:tr w:rsidR="00032926" w:rsidTr="00032926">
        <w:tc>
          <w:tcPr>
            <w:tcW w:w="7054" w:type="dxa"/>
          </w:tcPr>
          <w:p w:rsidR="00032926" w:rsidRPr="00032926" w:rsidRDefault="00313BB8" w:rsidP="00032926">
            <w:pPr>
              <w:jc w:val="both"/>
              <w:rPr>
                <w:rFonts w:ascii="Arial" w:hAnsi="Arial" w:cs="Arial"/>
                <w:sz w:val="24"/>
                <w:szCs w:val="24"/>
              </w:rPr>
            </w:pPr>
            <w:r>
              <w:rPr>
                <w:rFonts w:ascii="Arial" w:hAnsi="Arial" w:cs="Arial"/>
                <w:sz w:val="24"/>
                <w:szCs w:val="24"/>
              </w:rPr>
              <w:t>Fundação de rachão</w:t>
            </w:r>
          </w:p>
        </w:tc>
        <w:tc>
          <w:tcPr>
            <w:tcW w:w="1276" w:type="dxa"/>
            <w:vAlign w:val="center"/>
          </w:tcPr>
          <w:p w:rsidR="00032926" w:rsidRDefault="00313BB8" w:rsidP="00032926">
            <w:pPr>
              <w:jc w:val="center"/>
            </w:pPr>
            <w:proofErr w:type="gramStart"/>
            <w:r>
              <w:rPr>
                <w:rFonts w:ascii="Arial" w:hAnsi="Arial" w:cs="Arial"/>
                <w:sz w:val="24"/>
                <w:szCs w:val="24"/>
              </w:rPr>
              <w:t>m³</w:t>
            </w:r>
            <w:proofErr w:type="gramEnd"/>
          </w:p>
        </w:tc>
        <w:tc>
          <w:tcPr>
            <w:tcW w:w="1563" w:type="dxa"/>
            <w:vAlign w:val="center"/>
          </w:tcPr>
          <w:p w:rsidR="00032926" w:rsidRDefault="00313BB8" w:rsidP="00032926">
            <w:pPr>
              <w:jc w:val="center"/>
              <w:rPr>
                <w:rFonts w:ascii="Arial" w:hAnsi="Arial" w:cs="Arial"/>
                <w:sz w:val="24"/>
                <w:szCs w:val="24"/>
              </w:rPr>
            </w:pPr>
            <w:r>
              <w:rPr>
                <w:rFonts w:ascii="Arial" w:hAnsi="Arial" w:cs="Arial"/>
                <w:sz w:val="24"/>
                <w:szCs w:val="24"/>
              </w:rPr>
              <w:t>493</w:t>
            </w:r>
          </w:p>
        </w:tc>
      </w:tr>
      <w:tr w:rsidR="00032926" w:rsidTr="00032926">
        <w:tc>
          <w:tcPr>
            <w:tcW w:w="7054" w:type="dxa"/>
          </w:tcPr>
          <w:p w:rsidR="00032926" w:rsidRPr="00032926" w:rsidRDefault="00B320E3" w:rsidP="00032926">
            <w:pPr>
              <w:jc w:val="both"/>
              <w:rPr>
                <w:rFonts w:ascii="Arial" w:hAnsi="Arial" w:cs="Arial"/>
                <w:sz w:val="24"/>
                <w:szCs w:val="24"/>
              </w:rPr>
            </w:pPr>
            <w:r>
              <w:rPr>
                <w:rFonts w:ascii="Arial" w:hAnsi="Arial" w:cs="Arial"/>
                <w:sz w:val="24"/>
                <w:szCs w:val="24"/>
              </w:rPr>
              <w:t xml:space="preserve">Base de </w:t>
            </w:r>
            <w:proofErr w:type="spellStart"/>
            <w:r>
              <w:rPr>
                <w:rFonts w:ascii="Arial" w:hAnsi="Arial" w:cs="Arial"/>
                <w:sz w:val="24"/>
                <w:szCs w:val="24"/>
              </w:rPr>
              <w:t>binder</w:t>
            </w:r>
            <w:proofErr w:type="spellEnd"/>
            <w:r>
              <w:rPr>
                <w:rFonts w:ascii="Arial" w:hAnsi="Arial" w:cs="Arial"/>
                <w:sz w:val="24"/>
                <w:szCs w:val="24"/>
              </w:rPr>
              <w:t xml:space="preserve"> denso, sem </w:t>
            </w:r>
            <w:proofErr w:type="gramStart"/>
            <w:r>
              <w:rPr>
                <w:rFonts w:ascii="Arial" w:hAnsi="Arial" w:cs="Arial"/>
                <w:sz w:val="24"/>
                <w:szCs w:val="24"/>
              </w:rPr>
              <w:t>transporte</w:t>
            </w:r>
            <w:proofErr w:type="gramEnd"/>
          </w:p>
        </w:tc>
        <w:tc>
          <w:tcPr>
            <w:tcW w:w="1276" w:type="dxa"/>
            <w:vAlign w:val="center"/>
          </w:tcPr>
          <w:p w:rsidR="00032926" w:rsidRDefault="00B320E3" w:rsidP="00032926">
            <w:pPr>
              <w:jc w:val="center"/>
            </w:pPr>
            <w:proofErr w:type="gramStart"/>
            <w:r>
              <w:rPr>
                <w:rFonts w:ascii="Arial" w:hAnsi="Arial" w:cs="Arial"/>
                <w:sz w:val="24"/>
                <w:szCs w:val="24"/>
              </w:rPr>
              <w:t>m³</w:t>
            </w:r>
            <w:proofErr w:type="gramEnd"/>
          </w:p>
        </w:tc>
        <w:tc>
          <w:tcPr>
            <w:tcW w:w="1563" w:type="dxa"/>
            <w:vAlign w:val="center"/>
          </w:tcPr>
          <w:p w:rsidR="00032926" w:rsidRDefault="00B320E3" w:rsidP="00032926">
            <w:pPr>
              <w:jc w:val="center"/>
              <w:rPr>
                <w:rFonts w:ascii="Arial" w:hAnsi="Arial" w:cs="Arial"/>
                <w:sz w:val="24"/>
                <w:szCs w:val="24"/>
              </w:rPr>
            </w:pPr>
            <w:r>
              <w:rPr>
                <w:rFonts w:ascii="Arial" w:hAnsi="Arial" w:cs="Arial"/>
                <w:sz w:val="24"/>
                <w:szCs w:val="24"/>
              </w:rPr>
              <w:t>50</w:t>
            </w:r>
          </w:p>
        </w:tc>
      </w:tr>
      <w:tr w:rsidR="00032926" w:rsidTr="00032926">
        <w:tc>
          <w:tcPr>
            <w:tcW w:w="7054" w:type="dxa"/>
          </w:tcPr>
          <w:p w:rsidR="00032926" w:rsidRPr="00032926" w:rsidRDefault="00DD0D0A" w:rsidP="00032926">
            <w:pPr>
              <w:jc w:val="both"/>
              <w:rPr>
                <w:rFonts w:ascii="Arial" w:hAnsi="Arial" w:cs="Arial"/>
                <w:sz w:val="24"/>
                <w:szCs w:val="24"/>
              </w:rPr>
            </w:pPr>
            <w:r>
              <w:rPr>
                <w:rFonts w:ascii="Arial" w:hAnsi="Arial" w:cs="Arial"/>
                <w:sz w:val="24"/>
                <w:szCs w:val="24"/>
              </w:rPr>
              <w:t xml:space="preserve">Escavação mecânica, carga e remoção de terra até a distância média de 1,00 </w:t>
            </w:r>
            <w:proofErr w:type="gramStart"/>
            <w:r>
              <w:rPr>
                <w:rFonts w:ascii="Arial" w:hAnsi="Arial" w:cs="Arial"/>
                <w:sz w:val="24"/>
                <w:szCs w:val="24"/>
              </w:rPr>
              <w:t>km</w:t>
            </w:r>
            <w:proofErr w:type="gramEnd"/>
          </w:p>
        </w:tc>
        <w:tc>
          <w:tcPr>
            <w:tcW w:w="1276" w:type="dxa"/>
            <w:vAlign w:val="center"/>
          </w:tcPr>
          <w:p w:rsidR="00032926" w:rsidRDefault="00DD0D0A" w:rsidP="00032926">
            <w:pPr>
              <w:jc w:val="center"/>
            </w:pPr>
            <w:proofErr w:type="gramStart"/>
            <w:r>
              <w:rPr>
                <w:rFonts w:ascii="Arial" w:hAnsi="Arial" w:cs="Arial"/>
                <w:sz w:val="24"/>
                <w:szCs w:val="24"/>
              </w:rPr>
              <w:t>m³</w:t>
            </w:r>
            <w:proofErr w:type="gramEnd"/>
          </w:p>
        </w:tc>
        <w:tc>
          <w:tcPr>
            <w:tcW w:w="1563" w:type="dxa"/>
            <w:vAlign w:val="center"/>
          </w:tcPr>
          <w:p w:rsidR="00032926" w:rsidRDefault="00DD0D0A" w:rsidP="00032926">
            <w:pPr>
              <w:jc w:val="center"/>
              <w:rPr>
                <w:rFonts w:ascii="Arial" w:hAnsi="Arial" w:cs="Arial"/>
                <w:sz w:val="24"/>
                <w:szCs w:val="24"/>
              </w:rPr>
            </w:pPr>
            <w:r>
              <w:rPr>
                <w:rFonts w:ascii="Arial" w:hAnsi="Arial" w:cs="Arial"/>
                <w:sz w:val="24"/>
                <w:szCs w:val="24"/>
              </w:rPr>
              <w:t>1.795</w:t>
            </w:r>
          </w:p>
        </w:tc>
      </w:tr>
      <w:tr w:rsidR="00032926" w:rsidTr="00032926">
        <w:tc>
          <w:tcPr>
            <w:tcW w:w="7054" w:type="dxa"/>
          </w:tcPr>
          <w:p w:rsidR="00032926" w:rsidRPr="00032926" w:rsidRDefault="00752FED" w:rsidP="00032926">
            <w:pPr>
              <w:jc w:val="both"/>
              <w:rPr>
                <w:rFonts w:ascii="Arial" w:hAnsi="Arial" w:cs="Arial"/>
                <w:sz w:val="24"/>
                <w:szCs w:val="24"/>
              </w:rPr>
            </w:pPr>
            <w:r>
              <w:rPr>
                <w:rFonts w:ascii="Arial" w:hAnsi="Arial" w:cs="Arial"/>
                <w:sz w:val="24"/>
                <w:szCs w:val="24"/>
              </w:rPr>
              <w:t xml:space="preserve">Muro de arrimo H=1,40 m, com </w:t>
            </w:r>
            <w:proofErr w:type="gramStart"/>
            <w:r>
              <w:rPr>
                <w:rFonts w:ascii="Arial" w:hAnsi="Arial" w:cs="Arial"/>
                <w:sz w:val="24"/>
                <w:szCs w:val="24"/>
              </w:rPr>
              <w:t>drenagem</w:t>
            </w:r>
            <w:proofErr w:type="gramEnd"/>
          </w:p>
        </w:tc>
        <w:tc>
          <w:tcPr>
            <w:tcW w:w="1276" w:type="dxa"/>
            <w:vAlign w:val="center"/>
          </w:tcPr>
          <w:p w:rsidR="00032926" w:rsidRPr="00752FED" w:rsidRDefault="00752FED" w:rsidP="00032926">
            <w:pPr>
              <w:jc w:val="center"/>
              <w:rPr>
                <w:rFonts w:ascii="Arial" w:hAnsi="Arial" w:cs="Arial"/>
                <w:sz w:val="24"/>
                <w:szCs w:val="24"/>
              </w:rPr>
            </w:pPr>
            <w:proofErr w:type="gramStart"/>
            <w:r w:rsidRPr="00752FED">
              <w:rPr>
                <w:rFonts w:ascii="Arial" w:hAnsi="Arial" w:cs="Arial"/>
                <w:sz w:val="24"/>
                <w:szCs w:val="24"/>
              </w:rPr>
              <w:t>m²</w:t>
            </w:r>
            <w:proofErr w:type="gramEnd"/>
          </w:p>
        </w:tc>
        <w:tc>
          <w:tcPr>
            <w:tcW w:w="1563" w:type="dxa"/>
            <w:vAlign w:val="center"/>
          </w:tcPr>
          <w:p w:rsidR="00032926" w:rsidRDefault="00752FED" w:rsidP="00032926">
            <w:pPr>
              <w:jc w:val="center"/>
              <w:rPr>
                <w:rFonts w:ascii="Arial" w:hAnsi="Arial" w:cs="Arial"/>
                <w:sz w:val="24"/>
                <w:szCs w:val="24"/>
              </w:rPr>
            </w:pPr>
            <w:r>
              <w:rPr>
                <w:rFonts w:ascii="Arial" w:hAnsi="Arial" w:cs="Arial"/>
                <w:sz w:val="24"/>
                <w:szCs w:val="24"/>
              </w:rPr>
              <w:t>21</w:t>
            </w:r>
          </w:p>
        </w:tc>
      </w:tr>
      <w:tr w:rsidR="00032926" w:rsidTr="00032926">
        <w:tc>
          <w:tcPr>
            <w:tcW w:w="7054" w:type="dxa"/>
          </w:tcPr>
          <w:p w:rsidR="00032926" w:rsidRPr="00032926" w:rsidRDefault="00794549" w:rsidP="00032926">
            <w:pPr>
              <w:jc w:val="both"/>
              <w:rPr>
                <w:rFonts w:ascii="Arial" w:hAnsi="Arial" w:cs="Arial"/>
                <w:sz w:val="24"/>
                <w:szCs w:val="24"/>
              </w:rPr>
            </w:pPr>
            <w:r>
              <w:rPr>
                <w:rFonts w:ascii="Arial" w:hAnsi="Arial" w:cs="Arial"/>
                <w:sz w:val="24"/>
                <w:szCs w:val="24"/>
              </w:rPr>
              <w:t xml:space="preserve">Execução de passeio (calçada) ou piso de concreto com concreto moldado in loco, feito em obra, acabamento convencional, espessura </w:t>
            </w:r>
            <w:proofErr w:type="gramStart"/>
            <w:r>
              <w:rPr>
                <w:rFonts w:ascii="Arial" w:hAnsi="Arial" w:cs="Arial"/>
                <w:sz w:val="24"/>
                <w:szCs w:val="24"/>
              </w:rPr>
              <w:t>6</w:t>
            </w:r>
            <w:proofErr w:type="gramEnd"/>
            <w:r>
              <w:rPr>
                <w:rFonts w:ascii="Arial" w:hAnsi="Arial" w:cs="Arial"/>
                <w:sz w:val="24"/>
                <w:szCs w:val="24"/>
              </w:rPr>
              <w:t xml:space="preserve"> cm, armado. AF_07/2016</w:t>
            </w:r>
          </w:p>
        </w:tc>
        <w:tc>
          <w:tcPr>
            <w:tcW w:w="1276" w:type="dxa"/>
            <w:vAlign w:val="center"/>
          </w:tcPr>
          <w:p w:rsidR="00032926" w:rsidRDefault="00794549" w:rsidP="00032926">
            <w:pPr>
              <w:jc w:val="center"/>
            </w:pPr>
            <w:proofErr w:type="gramStart"/>
            <w:r w:rsidRPr="00752FED">
              <w:rPr>
                <w:rFonts w:ascii="Arial" w:hAnsi="Arial" w:cs="Arial"/>
                <w:sz w:val="24"/>
                <w:szCs w:val="24"/>
              </w:rPr>
              <w:t>m²</w:t>
            </w:r>
            <w:proofErr w:type="gramEnd"/>
          </w:p>
        </w:tc>
        <w:tc>
          <w:tcPr>
            <w:tcW w:w="1563" w:type="dxa"/>
            <w:vAlign w:val="center"/>
          </w:tcPr>
          <w:p w:rsidR="00032926" w:rsidRDefault="00794549" w:rsidP="00032926">
            <w:pPr>
              <w:jc w:val="center"/>
              <w:rPr>
                <w:rFonts w:ascii="Arial" w:hAnsi="Arial" w:cs="Arial"/>
                <w:sz w:val="24"/>
                <w:szCs w:val="24"/>
              </w:rPr>
            </w:pPr>
            <w:r>
              <w:rPr>
                <w:rFonts w:ascii="Arial" w:hAnsi="Arial" w:cs="Arial"/>
                <w:sz w:val="24"/>
                <w:szCs w:val="24"/>
              </w:rPr>
              <w:t>439</w:t>
            </w:r>
          </w:p>
        </w:tc>
      </w:tr>
      <w:tr w:rsidR="00505A75" w:rsidTr="00032926">
        <w:tc>
          <w:tcPr>
            <w:tcW w:w="7054" w:type="dxa"/>
          </w:tcPr>
          <w:p w:rsidR="00505A75" w:rsidRPr="00032926" w:rsidRDefault="007D5C37" w:rsidP="00032926">
            <w:pPr>
              <w:jc w:val="both"/>
              <w:rPr>
                <w:rFonts w:ascii="Arial" w:hAnsi="Arial" w:cs="Arial"/>
                <w:sz w:val="24"/>
                <w:szCs w:val="24"/>
              </w:rPr>
            </w:pPr>
            <w:r>
              <w:rPr>
                <w:rFonts w:ascii="Arial" w:hAnsi="Arial" w:cs="Arial"/>
                <w:sz w:val="24"/>
                <w:szCs w:val="24"/>
              </w:rPr>
              <w:t>Imprimação ligante</w:t>
            </w:r>
          </w:p>
        </w:tc>
        <w:tc>
          <w:tcPr>
            <w:tcW w:w="1276" w:type="dxa"/>
            <w:vAlign w:val="center"/>
          </w:tcPr>
          <w:p w:rsidR="00505A75" w:rsidRDefault="007D5C37" w:rsidP="00032926">
            <w:pPr>
              <w:jc w:val="center"/>
            </w:pPr>
            <w:proofErr w:type="gramStart"/>
            <w:r w:rsidRPr="00752FED">
              <w:rPr>
                <w:rFonts w:ascii="Arial" w:hAnsi="Arial" w:cs="Arial"/>
                <w:sz w:val="24"/>
                <w:szCs w:val="24"/>
              </w:rPr>
              <w:t>m²</w:t>
            </w:r>
            <w:proofErr w:type="gramEnd"/>
          </w:p>
        </w:tc>
        <w:tc>
          <w:tcPr>
            <w:tcW w:w="1563" w:type="dxa"/>
            <w:vAlign w:val="center"/>
          </w:tcPr>
          <w:p w:rsidR="00505A75" w:rsidRDefault="007D5C37" w:rsidP="00032926">
            <w:pPr>
              <w:jc w:val="center"/>
              <w:rPr>
                <w:rFonts w:ascii="Arial" w:hAnsi="Arial" w:cs="Arial"/>
                <w:sz w:val="24"/>
                <w:szCs w:val="24"/>
              </w:rPr>
            </w:pPr>
            <w:r>
              <w:rPr>
                <w:rFonts w:ascii="Arial" w:hAnsi="Arial" w:cs="Arial"/>
                <w:sz w:val="24"/>
                <w:szCs w:val="24"/>
              </w:rPr>
              <w:t>3.936</w:t>
            </w:r>
          </w:p>
        </w:tc>
      </w:tr>
      <w:tr w:rsidR="00505A75" w:rsidTr="00032926">
        <w:tc>
          <w:tcPr>
            <w:tcW w:w="7054" w:type="dxa"/>
          </w:tcPr>
          <w:p w:rsidR="00505A75" w:rsidRPr="00032926" w:rsidRDefault="00946A47" w:rsidP="00032926">
            <w:pPr>
              <w:jc w:val="both"/>
              <w:rPr>
                <w:rFonts w:ascii="Arial" w:hAnsi="Arial" w:cs="Arial"/>
                <w:sz w:val="24"/>
                <w:szCs w:val="24"/>
              </w:rPr>
            </w:pPr>
            <w:proofErr w:type="spellStart"/>
            <w:r>
              <w:rPr>
                <w:rFonts w:ascii="Arial" w:hAnsi="Arial" w:cs="Arial"/>
                <w:sz w:val="24"/>
                <w:szCs w:val="24"/>
              </w:rPr>
              <w:t>Fresagem</w:t>
            </w:r>
            <w:proofErr w:type="spellEnd"/>
            <w:r>
              <w:rPr>
                <w:rFonts w:ascii="Arial" w:hAnsi="Arial" w:cs="Arial"/>
                <w:sz w:val="24"/>
                <w:szCs w:val="24"/>
              </w:rPr>
              <w:t xml:space="preserve"> de pavimento asfáltico até 0,5 cm</w:t>
            </w:r>
          </w:p>
        </w:tc>
        <w:tc>
          <w:tcPr>
            <w:tcW w:w="1276" w:type="dxa"/>
            <w:vAlign w:val="center"/>
          </w:tcPr>
          <w:p w:rsidR="00505A75" w:rsidRDefault="00946A47" w:rsidP="00032926">
            <w:pPr>
              <w:jc w:val="center"/>
            </w:pPr>
            <w:proofErr w:type="gramStart"/>
            <w:r w:rsidRPr="00752FED">
              <w:rPr>
                <w:rFonts w:ascii="Arial" w:hAnsi="Arial" w:cs="Arial"/>
                <w:sz w:val="24"/>
                <w:szCs w:val="24"/>
              </w:rPr>
              <w:t>m²</w:t>
            </w:r>
            <w:proofErr w:type="gramEnd"/>
          </w:p>
        </w:tc>
        <w:tc>
          <w:tcPr>
            <w:tcW w:w="1563" w:type="dxa"/>
            <w:vAlign w:val="center"/>
          </w:tcPr>
          <w:p w:rsidR="00505A75" w:rsidRDefault="00946A47" w:rsidP="00032926">
            <w:pPr>
              <w:jc w:val="center"/>
              <w:rPr>
                <w:rFonts w:ascii="Arial" w:hAnsi="Arial" w:cs="Arial"/>
                <w:sz w:val="24"/>
                <w:szCs w:val="24"/>
              </w:rPr>
            </w:pPr>
            <w:r>
              <w:rPr>
                <w:rFonts w:ascii="Arial" w:hAnsi="Arial" w:cs="Arial"/>
                <w:sz w:val="24"/>
                <w:szCs w:val="24"/>
              </w:rPr>
              <w:t>1.908</w:t>
            </w:r>
          </w:p>
        </w:tc>
      </w:tr>
      <w:tr w:rsidR="00505A75" w:rsidTr="00032926">
        <w:tc>
          <w:tcPr>
            <w:tcW w:w="7054" w:type="dxa"/>
          </w:tcPr>
          <w:p w:rsidR="00505A75" w:rsidRPr="00032926" w:rsidRDefault="003A4BE3" w:rsidP="00032926">
            <w:pPr>
              <w:jc w:val="both"/>
              <w:rPr>
                <w:rFonts w:ascii="Arial" w:hAnsi="Arial" w:cs="Arial"/>
                <w:sz w:val="24"/>
                <w:szCs w:val="24"/>
              </w:rPr>
            </w:pPr>
            <w:r>
              <w:rPr>
                <w:rFonts w:ascii="Arial" w:hAnsi="Arial" w:cs="Arial"/>
                <w:sz w:val="24"/>
                <w:szCs w:val="24"/>
              </w:rPr>
              <w:t>Base de brita graduada</w:t>
            </w:r>
          </w:p>
        </w:tc>
        <w:tc>
          <w:tcPr>
            <w:tcW w:w="1276" w:type="dxa"/>
            <w:vAlign w:val="center"/>
          </w:tcPr>
          <w:p w:rsidR="00505A75" w:rsidRDefault="003A4BE3" w:rsidP="00032926">
            <w:pPr>
              <w:jc w:val="center"/>
            </w:pPr>
            <w:proofErr w:type="gramStart"/>
            <w:r>
              <w:rPr>
                <w:rFonts w:ascii="Arial" w:hAnsi="Arial" w:cs="Arial"/>
                <w:sz w:val="24"/>
                <w:szCs w:val="24"/>
              </w:rPr>
              <w:t>m³</w:t>
            </w:r>
            <w:proofErr w:type="gramEnd"/>
          </w:p>
        </w:tc>
        <w:tc>
          <w:tcPr>
            <w:tcW w:w="1563" w:type="dxa"/>
            <w:vAlign w:val="center"/>
          </w:tcPr>
          <w:p w:rsidR="00505A75" w:rsidRDefault="003A4BE3" w:rsidP="00032926">
            <w:pPr>
              <w:jc w:val="center"/>
              <w:rPr>
                <w:rFonts w:ascii="Arial" w:hAnsi="Arial" w:cs="Arial"/>
                <w:sz w:val="24"/>
                <w:szCs w:val="24"/>
              </w:rPr>
            </w:pPr>
            <w:r>
              <w:rPr>
                <w:rFonts w:ascii="Arial" w:hAnsi="Arial" w:cs="Arial"/>
                <w:sz w:val="24"/>
                <w:szCs w:val="24"/>
              </w:rPr>
              <w:t>152</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B52232">
        <w:rPr>
          <w:rFonts w:ascii="Arial" w:hAnsi="Arial" w:cs="Arial"/>
          <w:sz w:val="24"/>
          <w:szCs w:val="24"/>
        </w:rPr>
        <w:t>321</w:t>
      </w:r>
      <w:r w:rsidR="0068403A">
        <w:rPr>
          <w:rFonts w:ascii="Arial" w:hAnsi="Arial" w:cs="Arial"/>
          <w:sz w:val="24"/>
          <w:szCs w:val="24"/>
        </w:rPr>
        <w:t>.</w:t>
      </w:r>
      <w:r w:rsidR="00B52232">
        <w:rPr>
          <w:rFonts w:ascii="Arial" w:hAnsi="Arial" w:cs="Arial"/>
          <w:sz w:val="24"/>
          <w:szCs w:val="24"/>
        </w:rPr>
        <w:t>027</w:t>
      </w:r>
      <w:r w:rsidR="0068403A">
        <w:rPr>
          <w:rFonts w:ascii="Arial" w:hAnsi="Arial" w:cs="Arial"/>
          <w:sz w:val="24"/>
          <w:szCs w:val="24"/>
        </w:rPr>
        <w:t>,</w:t>
      </w:r>
      <w:r w:rsidR="00B52232">
        <w:rPr>
          <w:rFonts w:ascii="Arial" w:hAnsi="Arial" w:cs="Arial"/>
          <w:sz w:val="24"/>
          <w:szCs w:val="24"/>
        </w:rPr>
        <w:t>87</w:t>
      </w:r>
      <w:r w:rsidR="0068403A">
        <w:rPr>
          <w:rFonts w:ascii="Arial" w:hAnsi="Arial" w:cs="Arial"/>
          <w:sz w:val="24"/>
          <w:szCs w:val="24"/>
        </w:rPr>
        <w:t xml:space="preserve"> </w:t>
      </w:r>
      <w:r w:rsidR="005C7E93">
        <w:rPr>
          <w:rFonts w:ascii="Arial" w:hAnsi="Arial" w:cs="Arial"/>
          <w:sz w:val="24"/>
          <w:szCs w:val="24"/>
        </w:rPr>
        <w:t>(</w:t>
      </w:r>
      <w:r w:rsidR="006A3951">
        <w:rPr>
          <w:rFonts w:ascii="Arial" w:hAnsi="Arial" w:cs="Arial"/>
          <w:sz w:val="24"/>
          <w:szCs w:val="24"/>
        </w:rPr>
        <w:t>trezentos e vinte e um</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w:t>
      </w:r>
      <w:r w:rsidR="006A3951">
        <w:rPr>
          <w:rFonts w:ascii="Arial" w:hAnsi="Arial" w:cs="Arial"/>
          <w:sz w:val="24"/>
          <w:szCs w:val="24"/>
        </w:rPr>
        <w:t>vinte e sete</w:t>
      </w:r>
      <w:r w:rsidR="0068403A">
        <w:rPr>
          <w:rFonts w:ascii="Arial" w:hAnsi="Arial" w:cs="Arial"/>
          <w:sz w:val="24"/>
          <w:szCs w:val="24"/>
        </w:rPr>
        <w:t xml:space="preserve"> reais e </w:t>
      </w:r>
      <w:r w:rsidR="006A3951">
        <w:rPr>
          <w:rFonts w:ascii="Arial" w:hAnsi="Arial" w:cs="Arial"/>
          <w:sz w:val="24"/>
          <w:szCs w:val="24"/>
        </w:rPr>
        <w:t>oitenta e sete</w:t>
      </w:r>
      <w:r w:rsidR="0068403A">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B52232" w:rsidRPr="00A1129D">
        <w:rPr>
          <w:rFonts w:ascii="Arial" w:hAnsi="Arial" w:cs="Arial"/>
          <w:sz w:val="24"/>
          <w:szCs w:val="24"/>
        </w:rPr>
        <w:t>R$</w:t>
      </w:r>
      <w:r w:rsidR="00B52232">
        <w:rPr>
          <w:rFonts w:ascii="Arial" w:hAnsi="Arial" w:cs="Arial"/>
          <w:sz w:val="24"/>
          <w:szCs w:val="24"/>
        </w:rPr>
        <w:t xml:space="preserve"> 32.102,78 </w:t>
      </w:r>
      <w:r w:rsidR="00B52232" w:rsidRPr="00A1129D">
        <w:rPr>
          <w:rFonts w:ascii="Arial" w:hAnsi="Arial" w:cs="Arial"/>
          <w:sz w:val="24"/>
          <w:szCs w:val="24"/>
        </w:rPr>
        <w:t>(</w:t>
      </w:r>
      <w:r w:rsidR="00B52232">
        <w:rPr>
          <w:rFonts w:ascii="Arial" w:hAnsi="Arial" w:cs="Arial"/>
          <w:sz w:val="24"/>
          <w:szCs w:val="24"/>
        </w:rPr>
        <w:t>trinta e dois mil, cento e dois reais e setenta e oito centavos</w:t>
      </w:r>
      <w:r w:rsidR="00B52232"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 xml:space="preserve">critério da Prefeitura do Municipal de </w:t>
      </w:r>
      <w:r>
        <w:rPr>
          <w:rFonts w:ascii="Arial" w:hAnsi="Arial" w:cs="Arial"/>
          <w:sz w:val="24"/>
          <w:szCs w:val="24"/>
        </w:rPr>
        <w:lastRenderedPageBreak/>
        <w:t>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44212B">
        <w:rPr>
          <w:rFonts w:ascii="Arial" w:hAnsi="Arial" w:cs="Arial"/>
          <w:sz w:val="24"/>
          <w:szCs w:val="24"/>
        </w:rPr>
        <w:t xml:space="preserve"> (</w:t>
      </w:r>
      <w:r w:rsidR="0044212B">
        <w:rPr>
          <w:rFonts w:ascii="Arial" w:hAnsi="Arial" w:cs="Arial"/>
          <w:sz w:val="24"/>
          <w:szCs w:val="24"/>
          <w:u w:val="single"/>
        </w:rPr>
        <w:t>conforme acórdão TCU 3938/2013</w:t>
      </w:r>
      <w:r w:rsidR="0044212B">
        <w:rPr>
          <w:rFonts w:ascii="Arial" w:hAnsi="Arial" w:cs="Arial"/>
          <w:sz w:val="24"/>
          <w:szCs w:val="24"/>
        </w:rPr>
        <w:t>)</w:t>
      </w:r>
      <w:r w:rsidR="00DF3D25">
        <w:rPr>
          <w:rFonts w:ascii="Arial" w:hAnsi="Arial" w:cs="Arial"/>
          <w:sz w:val="24"/>
          <w:szCs w:val="24"/>
        </w:rPr>
        <w:t>,</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090D2F" w:rsidRDefault="00090D2F"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lastRenderedPageBreak/>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3329E3">
        <w:rPr>
          <w:rFonts w:ascii="Arial" w:hAnsi="Arial" w:cs="Arial"/>
          <w:sz w:val="24"/>
          <w:szCs w:val="24"/>
          <w:lang w:val="pt-BR"/>
        </w:rPr>
        <w:t>s</w:t>
      </w:r>
      <w:r w:rsidR="0089118C">
        <w:rPr>
          <w:rFonts w:ascii="Arial" w:hAnsi="Arial" w:cs="Arial"/>
          <w:sz w:val="24"/>
          <w:szCs w:val="24"/>
          <w:lang w:val="pt-BR"/>
        </w:rPr>
        <w:t xml:space="preserve"> dota</w:t>
      </w:r>
      <w:r w:rsidR="00A9074A">
        <w:rPr>
          <w:rFonts w:ascii="Arial" w:hAnsi="Arial" w:cs="Arial"/>
          <w:sz w:val="24"/>
          <w:szCs w:val="24"/>
          <w:lang w:val="pt-BR"/>
        </w:rPr>
        <w:t>ç</w:t>
      </w:r>
      <w:r w:rsidR="003329E3">
        <w:rPr>
          <w:rFonts w:ascii="Arial" w:hAnsi="Arial" w:cs="Arial"/>
          <w:sz w:val="24"/>
          <w:szCs w:val="24"/>
          <w:lang w:val="pt-BR"/>
        </w:rPr>
        <w:t>ões</w:t>
      </w:r>
      <w:r w:rsidR="0089118C">
        <w:rPr>
          <w:rFonts w:ascii="Arial" w:hAnsi="Arial" w:cs="Arial"/>
          <w:sz w:val="24"/>
          <w:szCs w:val="24"/>
          <w:lang w:val="pt-BR"/>
        </w:rPr>
        <w:t xml:space="preserve"> </w:t>
      </w:r>
      <w:r w:rsidRPr="000F6E17">
        <w:rPr>
          <w:rFonts w:ascii="Arial" w:hAnsi="Arial" w:cs="Arial"/>
          <w:sz w:val="24"/>
          <w:szCs w:val="24"/>
          <w:lang w:val="pt-BR"/>
        </w:rPr>
        <w:t>orçamentária</w:t>
      </w:r>
      <w:r w:rsidR="003329E3">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3329E3">
        <w:rPr>
          <w:rFonts w:ascii="Arial" w:hAnsi="Arial" w:cs="Arial"/>
          <w:sz w:val="24"/>
          <w:szCs w:val="24"/>
          <w:lang w:val="pt-BR"/>
        </w:rPr>
        <w:t>s</w:t>
      </w:r>
      <w:proofErr w:type="spellEnd"/>
      <w:r w:rsidRPr="000F6E17">
        <w:rPr>
          <w:rFonts w:ascii="Arial" w:hAnsi="Arial" w:cs="Arial"/>
          <w:sz w:val="24"/>
          <w:szCs w:val="24"/>
          <w:lang w:val="pt-BR"/>
        </w:rPr>
        <w:t xml:space="preserve">. </w:t>
      </w:r>
      <w:r w:rsidR="006B5352">
        <w:rPr>
          <w:rFonts w:ascii="Arial" w:hAnsi="Arial" w:cs="Arial"/>
          <w:sz w:val="24"/>
          <w:szCs w:val="24"/>
          <w:lang w:val="pt-BR"/>
        </w:rPr>
        <w:t>1</w:t>
      </w:r>
      <w:r w:rsidR="009353AD">
        <w:rPr>
          <w:rFonts w:ascii="Arial" w:hAnsi="Arial" w:cs="Arial"/>
          <w:sz w:val="24"/>
          <w:szCs w:val="24"/>
          <w:lang w:val="pt-BR"/>
        </w:rPr>
        <w:t>2</w:t>
      </w:r>
      <w:r w:rsidR="006B5352">
        <w:rPr>
          <w:rFonts w:ascii="Arial" w:hAnsi="Arial" w:cs="Arial"/>
          <w:sz w:val="24"/>
          <w:szCs w:val="24"/>
          <w:lang w:val="pt-BR"/>
        </w:rPr>
        <w:t>.</w:t>
      </w:r>
      <w:r w:rsidR="008F2EE5">
        <w:rPr>
          <w:rFonts w:ascii="Arial" w:hAnsi="Arial" w:cs="Arial"/>
          <w:sz w:val="24"/>
          <w:szCs w:val="24"/>
          <w:lang w:val="pt-BR"/>
        </w:rPr>
        <w:t>01.</w:t>
      </w:r>
      <w:r w:rsidR="009353AD">
        <w:rPr>
          <w:rFonts w:ascii="Arial" w:hAnsi="Arial" w:cs="Arial"/>
          <w:sz w:val="24"/>
          <w:szCs w:val="24"/>
          <w:lang w:val="pt-BR"/>
        </w:rPr>
        <w:t>15</w:t>
      </w:r>
      <w:r w:rsidR="008F2EE5">
        <w:rPr>
          <w:rFonts w:ascii="Arial" w:hAnsi="Arial" w:cs="Arial"/>
          <w:sz w:val="24"/>
          <w:szCs w:val="24"/>
          <w:lang w:val="pt-BR"/>
        </w:rPr>
        <w:t>.</w:t>
      </w:r>
      <w:r w:rsidR="009353AD">
        <w:rPr>
          <w:rFonts w:ascii="Arial" w:hAnsi="Arial" w:cs="Arial"/>
          <w:sz w:val="24"/>
          <w:szCs w:val="24"/>
          <w:lang w:val="pt-BR"/>
        </w:rPr>
        <w:t>451</w:t>
      </w:r>
      <w:r w:rsidR="008F2EE5">
        <w:rPr>
          <w:rFonts w:ascii="Arial" w:hAnsi="Arial" w:cs="Arial"/>
          <w:sz w:val="24"/>
          <w:szCs w:val="24"/>
          <w:lang w:val="pt-BR"/>
        </w:rPr>
        <w:t>.000</w:t>
      </w:r>
      <w:r w:rsidR="009353AD">
        <w:rPr>
          <w:rFonts w:ascii="Arial" w:hAnsi="Arial" w:cs="Arial"/>
          <w:sz w:val="24"/>
          <w:szCs w:val="24"/>
          <w:lang w:val="pt-BR"/>
        </w:rPr>
        <w:t>6</w:t>
      </w:r>
      <w:r w:rsidR="00761743">
        <w:rPr>
          <w:rFonts w:ascii="Arial" w:hAnsi="Arial" w:cs="Arial"/>
          <w:sz w:val="24"/>
          <w:szCs w:val="24"/>
          <w:lang w:val="pt-BR"/>
        </w:rPr>
        <w:t xml:space="preserve">.4.4.90.51-99 </w:t>
      </w:r>
      <w:r w:rsidR="000F6E17">
        <w:rPr>
          <w:rFonts w:ascii="Arial" w:hAnsi="Arial" w:cs="Arial"/>
          <w:sz w:val="24"/>
          <w:szCs w:val="24"/>
          <w:lang w:val="pt-BR"/>
        </w:rPr>
        <w:t>(</w:t>
      </w:r>
      <w:r w:rsidR="00AA0B62">
        <w:rPr>
          <w:rFonts w:ascii="Arial" w:hAnsi="Arial" w:cs="Arial"/>
          <w:sz w:val="24"/>
          <w:szCs w:val="24"/>
          <w:lang w:val="pt-BR"/>
        </w:rPr>
        <w:t>transferências e convênios estaduais - vinculados</w:t>
      </w:r>
      <w:r w:rsidR="000F6E17">
        <w:rPr>
          <w:rFonts w:ascii="Arial" w:hAnsi="Arial" w:cs="Arial"/>
          <w:sz w:val="24"/>
          <w:szCs w:val="24"/>
          <w:lang w:val="pt-BR"/>
        </w:rPr>
        <w:t>)</w:t>
      </w:r>
      <w:r w:rsidR="003329E3">
        <w:rPr>
          <w:rFonts w:ascii="Arial" w:hAnsi="Arial" w:cs="Arial"/>
          <w:sz w:val="24"/>
          <w:szCs w:val="24"/>
          <w:lang w:val="pt-BR"/>
        </w:rPr>
        <w:t xml:space="preserve"> e nº 12.01.15.451.0006.4.4.90.51-99 (transferências e convênios </w:t>
      </w:r>
      <w:r w:rsidR="00BB44F6">
        <w:rPr>
          <w:rFonts w:ascii="Arial" w:hAnsi="Arial" w:cs="Arial"/>
          <w:sz w:val="24"/>
          <w:szCs w:val="24"/>
          <w:lang w:val="pt-BR"/>
        </w:rPr>
        <w:t>federais</w:t>
      </w:r>
      <w:r w:rsidR="003329E3">
        <w:rPr>
          <w:rFonts w:ascii="Arial" w:hAnsi="Arial" w:cs="Arial"/>
          <w:sz w:val="24"/>
          <w:szCs w:val="24"/>
          <w:lang w:val="pt-BR"/>
        </w:rPr>
        <w:t xml:space="preserve"> - vinculados)</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2D5FFE" w:rsidRDefault="002D5FFE"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C0356B"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w:t>
      </w:r>
    </w:p>
    <w:p w:rsidR="00C0356B" w:rsidRDefault="00C0356B" w:rsidP="00D41830">
      <w:pPr>
        <w:jc w:val="both"/>
        <w:rPr>
          <w:rFonts w:ascii="Arial" w:hAnsi="Arial" w:cs="Arial"/>
          <w:sz w:val="24"/>
          <w:szCs w:val="24"/>
        </w:rPr>
      </w:pPr>
    </w:p>
    <w:p w:rsidR="00C0356B" w:rsidRDefault="00C0356B" w:rsidP="00D41830">
      <w:pPr>
        <w:jc w:val="both"/>
        <w:rPr>
          <w:rFonts w:ascii="Arial" w:hAnsi="Arial" w:cs="Arial"/>
          <w:sz w:val="24"/>
          <w:szCs w:val="24"/>
        </w:rPr>
      </w:pPr>
    </w:p>
    <w:p w:rsidR="00C0356B" w:rsidRDefault="00C0356B" w:rsidP="00D41830">
      <w:pPr>
        <w:jc w:val="both"/>
        <w:rPr>
          <w:rFonts w:ascii="Arial" w:hAnsi="Arial" w:cs="Arial"/>
          <w:sz w:val="24"/>
          <w:szCs w:val="24"/>
        </w:rPr>
      </w:pPr>
    </w:p>
    <w:p w:rsidR="00B41C88" w:rsidRDefault="00D41830" w:rsidP="00D41830">
      <w:pPr>
        <w:jc w:val="both"/>
        <w:rPr>
          <w:rFonts w:ascii="Arial" w:hAnsi="Arial" w:cs="Arial"/>
          <w:sz w:val="24"/>
          <w:szCs w:val="24"/>
        </w:rPr>
      </w:pPr>
      <w:proofErr w:type="gramStart"/>
      <w:r w:rsidRPr="00125A3A">
        <w:rPr>
          <w:rFonts w:ascii="Arial" w:hAnsi="Arial" w:cs="Arial"/>
          <w:sz w:val="24"/>
          <w:szCs w:val="24"/>
        </w:rPr>
        <w:t>obrigações</w:t>
      </w:r>
      <w:proofErr w:type="gramEnd"/>
      <w:r w:rsidRPr="00125A3A">
        <w:rPr>
          <w:rFonts w:ascii="Arial" w:hAnsi="Arial" w:cs="Arial"/>
          <w:sz w:val="24"/>
          <w:szCs w:val="24"/>
        </w:rPr>
        <w:t xml:space="preserve">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D5FFE" w:rsidRDefault="002D5FFE" w:rsidP="00D41830">
      <w:pPr>
        <w:tabs>
          <w:tab w:val="left" w:pos="10206"/>
        </w:tabs>
        <w:jc w:val="both"/>
        <w:rPr>
          <w:rFonts w:ascii="Arial" w:hAnsi="Arial" w:cs="Arial"/>
          <w:sz w:val="24"/>
          <w:szCs w:val="24"/>
        </w:rPr>
      </w:pPr>
    </w:p>
    <w:p w:rsidR="002D5FFE" w:rsidRDefault="002D5FFE"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r w:rsidR="00081651">
        <w:rPr>
          <w:rFonts w:ascii="Arial" w:hAnsi="Arial" w:cs="Arial"/>
          <w:sz w:val="24"/>
          <w:szCs w:val="24"/>
        </w:rPr>
        <w:t xml:space="preserve"> </w:t>
      </w:r>
      <w:r>
        <w:rPr>
          <w:rFonts w:ascii="Arial" w:hAnsi="Arial" w:cs="Arial"/>
          <w:sz w:val="24"/>
          <w:szCs w:val="24"/>
        </w:rPr>
        <w:t>Paulo</w:t>
      </w:r>
      <w:r w:rsidR="004D4BF1">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5F1D6A">
        <w:rPr>
          <w:rFonts w:ascii="Arial" w:hAnsi="Arial" w:cs="Arial"/>
          <w:sz w:val="24"/>
          <w:szCs w:val="24"/>
        </w:rPr>
        <w:t>24</w:t>
      </w:r>
      <w:r w:rsidR="00501BA5">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5F1D6A">
        <w:rPr>
          <w:rFonts w:ascii="Arial" w:hAnsi="Arial" w:cs="Arial"/>
          <w:sz w:val="24"/>
          <w:szCs w:val="24"/>
        </w:rPr>
        <w:t>outubro</w:t>
      </w:r>
      <w:r w:rsidR="002C07E6">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Eliana dos Santos Soares Santana – Presidente</w:t>
      </w:r>
      <w:proofErr w:type="gramStart"/>
      <w:r>
        <w:rPr>
          <w:rFonts w:ascii="Arial" w:hAnsi="Arial" w:cs="Arial"/>
          <w:bCs/>
          <w:sz w:val="24"/>
          <w:szCs w:val="24"/>
        </w:rPr>
        <w:t xml:space="preserve">  </w:t>
      </w:r>
    </w:p>
    <w:p w:rsidR="00BE65A5" w:rsidRDefault="00BE65A5" w:rsidP="00BE65A5">
      <w:pPr>
        <w:spacing w:line="480" w:lineRule="auto"/>
        <w:jc w:val="both"/>
        <w:rPr>
          <w:rFonts w:ascii="Arial" w:hAnsi="Arial" w:cs="Arial"/>
          <w:bCs/>
          <w:sz w:val="24"/>
          <w:szCs w:val="24"/>
        </w:rPr>
      </w:pPr>
      <w:proofErr w:type="gramEnd"/>
    </w:p>
    <w:p w:rsidR="00BE65A5" w:rsidRDefault="00BE65A5" w:rsidP="00BE65A5">
      <w:pPr>
        <w:spacing w:line="480" w:lineRule="auto"/>
        <w:jc w:val="both"/>
        <w:rPr>
          <w:rFonts w:ascii="Arial" w:hAnsi="Arial" w:cs="Arial"/>
          <w:bCs/>
          <w:sz w:val="24"/>
          <w:szCs w:val="24"/>
        </w:rPr>
      </w:pPr>
      <w:r>
        <w:rPr>
          <w:rFonts w:ascii="Arial" w:hAnsi="Arial" w:cs="Arial"/>
          <w:bCs/>
          <w:sz w:val="24"/>
          <w:szCs w:val="24"/>
        </w:rPr>
        <w:t>Cristiane Wanderley da Silva Freitas – Membro</w:t>
      </w:r>
      <w:r w:rsidR="007679F4">
        <w:rPr>
          <w:rFonts w:ascii="Arial" w:hAnsi="Arial" w:cs="Arial"/>
          <w:bCs/>
          <w:sz w:val="24"/>
          <w:szCs w:val="24"/>
        </w:rPr>
        <w:t xml:space="preserve"> - Em férias</w:t>
      </w:r>
      <w:proofErr w:type="gramStart"/>
      <w:r>
        <w:rPr>
          <w:rFonts w:ascii="Arial" w:hAnsi="Arial" w:cs="Arial"/>
          <w:bCs/>
          <w:sz w:val="24"/>
          <w:szCs w:val="24"/>
        </w:rPr>
        <w:t xml:space="preserve">  </w:t>
      </w:r>
    </w:p>
    <w:p w:rsidR="00BE65A5" w:rsidRDefault="00BE65A5" w:rsidP="00BE65A5">
      <w:pPr>
        <w:spacing w:line="480" w:lineRule="auto"/>
        <w:jc w:val="both"/>
        <w:rPr>
          <w:rFonts w:ascii="Arial" w:hAnsi="Arial" w:cs="Arial"/>
          <w:bCs/>
          <w:sz w:val="24"/>
          <w:szCs w:val="24"/>
        </w:rPr>
      </w:pPr>
      <w:proofErr w:type="gramEnd"/>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Bruna Valença </w:t>
      </w:r>
      <w:proofErr w:type="spellStart"/>
      <w:r>
        <w:rPr>
          <w:rFonts w:ascii="Arial" w:hAnsi="Arial" w:cs="Arial"/>
          <w:bCs/>
          <w:sz w:val="24"/>
          <w:szCs w:val="24"/>
        </w:rPr>
        <w:t>Mallorga</w:t>
      </w:r>
      <w:proofErr w:type="spellEnd"/>
      <w:r>
        <w:rPr>
          <w:rFonts w:ascii="Arial" w:hAnsi="Arial" w:cs="Arial"/>
          <w:bCs/>
          <w:sz w:val="24"/>
          <w:szCs w:val="24"/>
        </w:rPr>
        <w:t xml:space="preserve"> – Membro</w:t>
      </w:r>
      <w:proofErr w:type="gramStart"/>
      <w:r>
        <w:rPr>
          <w:rFonts w:ascii="Arial" w:hAnsi="Arial" w:cs="Arial"/>
          <w:bCs/>
          <w:sz w:val="24"/>
          <w:szCs w:val="24"/>
        </w:rPr>
        <w:t xml:space="preserve">  </w:t>
      </w:r>
      <w:proofErr w:type="gramEnd"/>
      <w:r w:rsidR="00D029D1">
        <w:rPr>
          <w:rFonts w:ascii="Arial" w:hAnsi="Arial" w:cs="Arial"/>
          <w:bCs/>
          <w:sz w:val="24"/>
          <w:szCs w:val="24"/>
        </w:rPr>
        <w:t xml:space="preserve">- </w:t>
      </w:r>
      <w:r w:rsidR="002C07E6">
        <w:rPr>
          <w:rFonts w:ascii="Arial" w:hAnsi="Arial" w:cs="Arial"/>
          <w:bCs/>
          <w:sz w:val="24"/>
          <w:szCs w:val="24"/>
        </w:rPr>
        <w:t>Exonerada</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Marta Aparecida Ferreira – Membro – Exonerada</w:t>
      </w:r>
    </w:p>
    <w:p w:rsidR="00BE65A5" w:rsidRDefault="00BE65A5" w:rsidP="00BE65A5">
      <w:pPr>
        <w:spacing w:line="480" w:lineRule="auto"/>
        <w:jc w:val="both"/>
        <w:rPr>
          <w:rFonts w:ascii="Arial" w:hAnsi="Arial" w:cs="Arial"/>
          <w:bCs/>
          <w:sz w:val="24"/>
          <w:szCs w:val="24"/>
        </w:rPr>
      </w:pPr>
    </w:p>
    <w:p w:rsidR="00CE6F65" w:rsidRPr="005E744D" w:rsidRDefault="00BE65A5" w:rsidP="00CE6F65">
      <w:pPr>
        <w:spacing w:line="360" w:lineRule="auto"/>
        <w:jc w:val="both"/>
        <w:rPr>
          <w:rFonts w:ascii="Arial" w:hAnsi="Arial" w:cs="Arial"/>
          <w:sz w:val="16"/>
          <w:szCs w:val="16"/>
        </w:rPr>
      </w:pPr>
      <w:r>
        <w:rPr>
          <w:rFonts w:ascii="Arial" w:hAnsi="Arial" w:cs="Arial"/>
          <w:bCs/>
          <w:sz w:val="24"/>
          <w:szCs w:val="24"/>
        </w:rPr>
        <w:t>Pietro Vincenzo - Secretário</w:t>
      </w:r>
      <w:r w:rsidR="00CE6F65">
        <w:rPr>
          <w:rFonts w:ascii="Arial" w:hAnsi="Arial" w:cs="Arial"/>
          <w:bCs/>
          <w:sz w:val="24"/>
          <w:szCs w:val="24"/>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7C0C7B" w:rsidRDefault="007C0C7B" w:rsidP="00D41830">
      <w:pPr>
        <w:spacing w:after="120"/>
        <w:ind w:left="284" w:right="227"/>
        <w:jc w:val="center"/>
        <w:rPr>
          <w:rFonts w:ascii="Arial" w:hAnsi="Arial" w:cs="Arial"/>
          <w:b/>
        </w:rPr>
      </w:pPr>
    </w:p>
    <w:p w:rsidR="007C0C7B" w:rsidRDefault="007C0C7B"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60254F">
        <w:rPr>
          <w:rFonts w:ascii="Arial" w:hAnsi="Arial" w:cs="Arial"/>
          <w:bCs/>
          <w:sz w:val="24"/>
          <w:szCs w:val="24"/>
        </w:rPr>
        <w:t>57649</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E91DA3">
        <w:rPr>
          <w:rFonts w:ascii="Arial" w:hAnsi="Arial"/>
          <w:sz w:val="24"/>
          <w:szCs w:val="24"/>
        </w:rPr>
        <w:t>28</w:t>
      </w:r>
      <w:r w:rsidR="00DA26BF">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DD130A">
        <w:rPr>
          <w:rFonts w:ascii="Arial" w:hAnsi="Arial" w:cs="Arial"/>
          <w:bCs/>
        </w:rPr>
        <w:t>C</w:t>
      </w:r>
      <w:r w:rsidR="00DD130A" w:rsidRPr="00B50629">
        <w:rPr>
          <w:rFonts w:ascii="Arial" w:hAnsi="Arial" w:cs="Arial"/>
          <w:bCs/>
        </w:rPr>
        <w:t xml:space="preserve">ontratação de empresa para remodelação viária da </w:t>
      </w:r>
      <w:r w:rsidR="00DD130A">
        <w:rPr>
          <w:rFonts w:ascii="Arial" w:hAnsi="Arial" w:cs="Arial"/>
          <w:bCs/>
        </w:rPr>
        <w:t>E</w:t>
      </w:r>
      <w:r w:rsidR="00DD130A" w:rsidRPr="00B50629">
        <w:rPr>
          <w:rFonts w:ascii="Arial" w:hAnsi="Arial" w:cs="Arial"/>
          <w:bCs/>
        </w:rPr>
        <w:t xml:space="preserve">strada do </w:t>
      </w:r>
      <w:r w:rsidR="00DD130A">
        <w:rPr>
          <w:rFonts w:ascii="Arial" w:hAnsi="Arial" w:cs="Arial"/>
          <w:bCs/>
        </w:rPr>
        <w:t>J</w:t>
      </w:r>
      <w:r w:rsidR="00DD130A" w:rsidRPr="00B50629">
        <w:rPr>
          <w:rFonts w:ascii="Arial" w:hAnsi="Arial" w:cs="Arial"/>
          <w:bCs/>
        </w:rPr>
        <w:t xml:space="preserve">acarandá e </w:t>
      </w:r>
      <w:r w:rsidR="00DD130A">
        <w:rPr>
          <w:rFonts w:ascii="Arial" w:hAnsi="Arial" w:cs="Arial"/>
          <w:bCs/>
        </w:rPr>
        <w:t>R</w:t>
      </w:r>
      <w:r w:rsidR="00DD130A" w:rsidRPr="00B50629">
        <w:rPr>
          <w:rFonts w:ascii="Arial" w:hAnsi="Arial" w:cs="Arial"/>
          <w:bCs/>
        </w:rPr>
        <w:t xml:space="preserve">ua </w:t>
      </w:r>
      <w:r w:rsidR="00DD130A">
        <w:rPr>
          <w:rFonts w:ascii="Arial" w:hAnsi="Arial" w:cs="Arial"/>
          <w:bCs/>
        </w:rPr>
        <w:t>M</w:t>
      </w:r>
      <w:r w:rsidR="00DD130A" w:rsidRPr="00B50629">
        <w:rPr>
          <w:rFonts w:ascii="Arial" w:hAnsi="Arial" w:cs="Arial"/>
          <w:bCs/>
        </w:rPr>
        <w:t>auá</w:t>
      </w:r>
      <w:r w:rsidR="00DD130A" w:rsidRPr="00153609">
        <w:rPr>
          <w:rFonts w:ascii="Arial" w:hAnsi="Arial" w:cs="Arial"/>
          <w:bCs/>
        </w:rPr>
        <w:t xml:space="preserve"> </w:t>
      </w:r>
      <w:r w:rsidR="004220AC" w:rsidRPr="00153609">
        <w:rPr>
          <w:rFonts w:ascii="Arial" w:hAnsi="Arial" w:cs="Arial"/>
          <w:bCs/>
        </w:rPr>
        <w:t xml:space="preserve">no </w:t>
      </w:r>
      <w:r w:rsidR="00E91DA3">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D62123">
        <w:rPr>
          <w:rFonts w:ascii="Arial" w:hAnsi="Arial" w:cs="Arial"/>
          <w:sz w:val="24"/>
          <w:szCs w:val="24"/>
        </w:rPr>
        <w:t>720</w:t>
      </w:r>
      <w:r w:rsidR="00367547">
        <w:rPr>
          <w:rFonts w:ascii="Arial" w:hAnsi="Arial" w:cs="Arial"/>
          <w:sz w:val="24"/>
          <w:szCs w:val="24"/>
        </w:rPr>
        <w:t xml:space="preserve"> </w:t>
      </w:r>
      <w:r w:rsidR="00367547" w:rsidRPr="00742FF4">
        <w:rPr>
          <w:rFonts w:ascii="Arial" w:hAnsi="Arial" w:cs="Arial"/>
          <w:sz w:val="24"/>
          <w:szCs w:val="24"/>
        </w:rPr>
        <w:t>(</w:t>
      </w:r>
      <w:r w:rsidR="00D62123">
        <w:rPr>
          <w:rFonts w:ascii="Arial" w:hAnsi="Arial" w:cs="Arial"/>
          <w:sz w:val="24"/>
          <w:szCs w:val="24"/>
        </w:rPr>
        <w:t>setecentos e vinte</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sidR="002647B2">
        <w:rPr>
          <w:rFonts w:ascii="Arial" w:hAnsi="Arial" w:cs="Arial"/>
          <w:b/>
          <w:sz w:val="24"/>
          <w:szCs w:val="24"/>
        </w:rPr>
        <w:t xml:space="preserve"> </w:t>
      </w:r>
      <w:r w:rsidR="002647B2" w:rsidRPr="00CA17A2">
        <w:rPr>
          <w:rFonts w:ascii="Arial" w:hAnsi="Arial" w:cs="Arial"/>
          <w:b/>
          <w:sz w:val="24"/>
          <w:szCs w:val="24"/>
        </w:rPr>
        <w:t>(</w:t>
      </w:r>
      <w:r w:rsidR="002647B2" w:rsidRPr="00CA17A2">
        <w:rPr>
          <w:rFonts w:ascii="Arial" w:hAnsi="Arial" w:cs="Arial"/>
          <w:b/>
          <w:sz w:val="24"/>
          <w:szCs w:val="24"/>
          <w:u w:val="single"/>
        </w:rPr>
        <w:t>conforme acórdão TCU 3938/2013</w:t>
      </w:r>
      <w:r w:rsidR="002647B2"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E35201" w:rsidRDefault="00E35201"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947301">
        <w:rPr>
          <w:rFonts w:ascii="Arial" w:hAnsi="Arial" w:cs="Arial"/>
          <w:bCs/>
          <w:sz w:val="24"/>
          <w:szCs w:val="24"/>
        </w:rPr>
        <w:t>57649</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A57EE2">
        <w:rPr>
          <w:rFonts w:ascii="Arial" w:hAnsi="Arial"/>
          <w:sz w:val="24"/>
          <w:szCs w:val="24"/>
        </w:rPr>
        <w:t>28</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2641E9" w:rsidRDefault="00D41830" w:rsidP="00C77339">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D96205">
        <w:rPr>
          <w:rFonts w:ascii="Arial" w:hAnsi="Arial" w:cs="Arial"/>
          <w:bCs/>
        </w:rPr>
        <w:t>C</w:t>
      </w:r>
      <w:r w:rsidR="00D96205" w:rsidRPr="00B50629">
        <w:rPr>
          <w:rFonts w:ascii="Arial" w:hAnsi="Arial" w:cs="Arial"/>
          <w:bCs/>
        </w:rPr>
        <w:t xml:space="preserve">ontratação de empresa para remodelação viária da </w:t>
      </w:r>
      <w:r w:rsidR="00D96205">
        <w:rPr>
          <w:rFonts w:ascii="Arial" w:hAnsi="Arial" w:cs="Arial"/>
          <w:bCs/>
        </w:rPr>
        <w:t>E</w:t>
      </w:r>
      <w:r w:rsidR="00D96205" w:rsidRPr="00B50629">
        <w:rPr>
          <w:rFonts w:ascii="Arial" w:hAnsi="Arial" w:cs="Arial"/>
          <w:bCs/>
        </w:rPr>
        <w:t xml:space="preserve">strada do </w:t>
      </w:r>
      <w:r w:rsidR="00D96205">
        <w:rPr>
          <w:rFonts w:ascii="Arial" w:hAnsi="Arial" w:cs="Arial"/>
          <w:bCs/>
        </w:rPr>
        <w:t>J</w:t>
      </w:r>
      <w:r w:rsidR="00D96205" w:rsidRPr="00B50629">
        <w:rPr>
          <w:rFonts w:ascii="Arial" w:hAnsi="Arial" w:cs="Arial"/>
          <w:bCs/>
        </w:rPr>
        <w:t xml:space="preserve">acarandá e </w:t>
      </w:r>
      <w:r w:rsidR="00D96205">
        <w:rPr>
          <w:rFonts w:ascii="Arial" w:hAnsi="Arial" w:cs="Arial"/>
          <w:bCs/>
        </w:rPr>
        <w:t>R</w:t>
      </w:r>
      <w:r w:rsidR="00D96205" w:rsidRPr="00B50629">
        <w:rPr>
          <w:rFonts w:ascii="Arial" w:hAnsi="Arial" w:cs="Arial"/>
          <w:bCs/>
        </w:rPr>
        <w:t xml:space="preserve">ua </w:t>
      </w:r>
      <w:r w:rsidR="00D96205">
        <w:rPr>
          <w:rFonts w:ascii="Arial" w:hAnsi="Arial" w:cs="Arial"/>
          <w:bCs/>
        </w:rPr>
        <w:t>M</w:t>
      </w:r>
      <w:r w:rsidR="00D96205" w:rsidRPr="00B50629">
        <w:rPr>
          <w:rFonts w:ascii="Arial" w:hAnsi="Arial" w:cs="Arial"/>
          <w:bCs/>
        </w:rPr>
        <w:t>auá</w:t>
      </w:r>
      <w:r w:rsidR="00D96205" w:rsidRPr="00153609">
        <w:rPr>
          <w:rFonts w:ascii="Arial" w:hAnsi="Arial" w:cs="Arial"/>
          <w:bCs/>
        </w:rPr>
        <w:t xml:space="preserve"> no </w:t>
      </w:r>
      <w:r w:rsidR="00A57EE2">
        <w:rPr>
          <w:rFonts w:ascii="Arial" w:hAnsi="Arial" w:cs="Arial"/>
          <w:bCs/>
        </w:rPr>
        <w:t>m</w:t>
      </w:r>
      <w:r w:rsidR="00D96205" w:rsidRPr="00153609">
        <w:rPr>
          <w:rFonts w:ascii="Arial" w:hAnsi="Arial" w:cs="Arial"/>
          <w:bCs/>
        </w:rPr>
        <w:t>unicípio de Carapicuíba</w:t>
      </w:r>
      <w:r w:rsidR="00D96205" w:rsidRPr="004220AC">
        <w:rPr>
          <w:rFonts w:ascii="Arial" w:hAnsi="Arial" w:cs="Arial"/>
          <w:bCs/>
          <w:sz w:val="22"/>
          <w:szCs w:val="22"/>
        </w:rPr>
        <w:t>.</w:t>
      </w:r>
    </w:p>
    <w:p w:rsidR="00C77339" w:rsidRPr="00AE6CD4" w:rsidRDefault="00C77339" w:rsidP="00C77339">
      <w:pPr>
        <w:pStyle w:val="Corpodetexto"/>
        <w:jc w:val="both"/>
        <w:rPr>
          <w:rFonts w:ascii="Arial" w:hAnsi="Arial"/>
          <w:sz w:val="24"/>
          <w:szCs w:val="24"/>
        </w:rPr>
      </w:pP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FF7BC1">
        <w:rPr>
          <w:rFonts w:ascii="Arial" w:hAnsi="Arial" w:cs="Arial"/>
          <w:bCs/>
          <w:sz w:val="24"/>
          <w:szCs w:val="24"/>
        </w:rPr>
        <w:t>57649</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630847">
        <w:rPr>
          <w:rFonts w:ascii="Arial" w:hAnsi="Arial"/>
          <w:sz w:val="24"/>
          <w:szCs w:val="24"/>
        </w:rPr>
        <w:t>28</w:t>
      </w:r>
      <w:proofErr w:type="gramStart"/>
      <w:r w:rsidR="00630847">
        <w:rPr>
          <w:rFonts w:ascii="Arial" w:hAnsi="Arial"/>
          <w:sz w:val="24"/>
          <w:szCs w:val="24"/>
        </w:rPr>
        <w:t xml:space="preserve"> </w:t>
      </w:r>
      <w:r w:rsidR="00773CF5">
        <w:rPr>
          <w:rFonts w:ascii="Arial" w:hAnsi="Arial"/>
          <w:sz w:val="24"/>
          <w:szCs w:val="24"/>
        </w:rPr>
        <w:t xml:space="preserve"> </w:t>
      </w:r>
      <w:proofErr w:type="gramEnd"/>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DE35B5">
        <w:rPr>
          <w:rFonts w:ascii="Arial" w:hAnsi="Arial" w:cs="Arial"/>
          <w:bCs/>
        </w:rPr>
        <w:t>C</w:t>
      </w:r>
      <w:r w:rsidR="00DE35B5" w:rsidRPr="00B50629">
        <w:rPr>
          <w:rFonts w:ascii="Arial" w:hAnsi="Arial" w:cs="Arial"/>
          <w:bCs/>
        </w:rPr>
        <w:t xml:space="preserve">ontratação de empresa para remodelação viária da </w:t>
      </w:r>
      <w:r w:rsidR="00DE35B5">
        <w:rPr>
          <w:rFonts w:ascii="Arial" w:hAnsi="Arial" w:cs="Arial"/>
          <w:bCs/>
        </w:rPr>
        <w:t>E</w:t>
      </w:r>
      <w:r w:rsidR="00DE35B5" w:rsidRPr="00B50629">
        <w:rPr>
          <w:rFonts w:ascii="Arial" w:hAnsi="Arial" w:cs="Arial"/>
          <w:bCs/>
        </w:rPr>
        <w:t xml:space="preserve">strada do </w:t>
      </w:r>
      <w:r w:rsidR="00DE35B5">
        <w:rPr>
          <w:rFonts w:ascii="Arial" w:hAnsi="Arial" w:cs="Arial"/>
          <w:bCs/>
        </w:rPr>
        <w:t>J</w:t>
      </w:r>
      <w:r w:rsidR="00DE35B5" w:rsidRPr="00B50629">
        <w:rPr>
          <w:rFonts w:ascii="Arial" w:hAnsi="Arial" w:cs="Arial"/>
          <w:bCs/>
        </w:rPr>
        <w:t xml:space="preserve">acarandá e </w:t>
      </w:r>
      <w:r w:rsidR="00DE35B5">
        <w:rPr>
          <w:rFonts w:ascii="Arial" w:hAnsi="Arial" w:cs="Arial"/>
          <w:bCs/>
        </w:rPr>
        <w:t>R</w:t>
      </w:r>
      <w:r w:rsidR="00DE35B5" w:rsidRPr="00B50629">
        <w:rPr>
          <w:rFonts w:ascii="Arial" w:hAnsi="Arial" w:cs="Arial"/>
          <w:bCs/>
        </w:rPr>
        <w:t xml:space="preserve">ua </w:t>
      </w:r>
      <w:r w:rsidR="00DE35B5">
        <w:rPr>
          <w:rFonts w:ascii="Arial" w:hAnsi="Arial" w:cs="Arial"/>
          <w:bCs/>
        </w:rPr>
        <w:t>M</w:t>
      </w:r>
      <w:r w:rsidR="00DE35B5" w:rsidRPr="00B50629">
        <w:rPr>
          <w:rFonts w:ascii="Arial" w:hAnsi="Arial" w:cs="Arial"/>
          <w:bCs/>
        </w:rPr>
        <w:t>auá</w:t>
      </w:r>
      <w:r w:rsidR="00DE35B5" w:rsidRPr="00153609">
        <w:rPr>
          <w:rFonts w:ascii="Arial" w:hAnsi="Arial" w:cs="Arial"/>
          <w:bCs/>
        </w:rPr>
        <w:t xml:space="preserve"> no </w:t>
      </w:r>
      <w:r w:rsidR="00630847">
        <w:rPr>
          <w:rFonts w:ascii="Arial" w:hAnsi="Arial" w:cs="Arial"/>
          <w:bCs/>
        </w:rPr>
        <w:t>m</w:t>
      </w:r>
      <w:r w:rsidR="00DE35B5" w:rsidRPr="00153609">
        <w:rPr>
          <w:rFonts w:ascii="Arial" w:hAnsi="Arial" w:cs="Arial"/>
          <w:bCs/>
        </w:rPr>
        <w:t>unicípio de Carapicuíba</w:t>
      </w:r>
      <w:r w:rsidR="00DE35B5"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214A77">
        <w:rPr>
          <w:rFonts w:ascii="Arial" w:hAnsi="Arial" w:cs="Arial"/>
          <w:bCs/>
          <w:sz w:val="24"/>
          <w:szCs w:val="24"/>
        </w:rPr>
        <w:t>57649</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CA2207">
        <w:rPr>
          <w:rFonts w:ascii="Arial" w:hAnsi="Arial"/>
          <w:sz w:val="24"/>
          <w:szCs w:val="24"/>
        </w:rPr>
        <w:t>28</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20341D">
        <w:rPr>
          <w:rFonts w:ascii="Arial" w:hAnsi="Arial" w:cs="Arial"/>
          <w:bCs/>
        </w:rPr>
        <w:t>C</w:t>
      </w:r>
      <w:r w:rsidR="0020341D" w:rsidRPr="00B50629">
        <w:rPr>
          <w:rFonts w:ascii="Arial" w:hAnsi="Arial" w:cs="Arial"/>
          <w:bCs/>
        </w:rPr>
        <w:t xml:space="preserve">ontratação de empresa para remodelação viária da </w:t>
      </w:r>
      <w:r w:rsidR="0020341D">
        <w:rPr>
          <w:rFonts w:ascii="Arial" w:hAnsi="Arial" w:cs="Arial"/>
          <w:bCs/>
        </w:rPr>
        <w:t>E</w:t>
      </w:r>
      <w:r w:rsidR="0020341D" w:rsidRPr="00B50629">
        <w:rPr>
          <w:rFonts w:ascii="Arial" w:hAnsi="Arial" w:cs="Arial"/>
          <w:bCs/>
        </w:rPr>
        <w:t xml:space="preserve">strada do </w:t>
      </w:r>
      <w:r w:rsidR="0020341D">
        <w:rPr>
          <w:rFonts w:ascii="Arial" w:hAnsi="Arial" w:cs="Arial"/>
          <w:bCs/>
        </w:rPr>
        <w:t>J</w:t>
      </w:r>
      <w:r w:rsidR="0020341D" w:rsidRPr="00B50629">
        <w:rPr>
          <w:rFonts w:ascii="Arial" w:hAnsi="Arial" w:cs="Arial"/>
          <w:bCs/>
        </w:rPr>
        <w:t xml:space="preserve">acarandá e </w:t>
      </w:r>
      <w:r w:rsidR="0020341D">
        <w:rPr>
          <w:rFonts w:ascii="Arial" w:hAnsi="Arial" w:cs="Arial"/>
          <w:bCs/>
        </w:rPr>
        <w:t>R</w:t>
      </w:r>
      <w:r w:rsidR="0020341D" w:rsidRPr="00B50629">
        <w:rPr>
          <w:rFonts w:ascii="Arial" w:hAnsi="Arial" w:cs="Arial"/>
          <w:bCs/>
        </w:rPr>
        <w:t xml:space="preserve">ua </w:t>
      </w:r>
      <w:r w:rsidR="0020341D">
        <w:rPr>
          <w:rFonts w:ascii="Arial" w:hAnsi="Arial" w:cs="Arial"/>
          <w:bCs/>
        </w:rPr>
        <w:t>M</w:t>
      </w:r>
      <w:r w:rsidR="0020341D" w:rsidRPr="00B50629">
        <w:rPr>
          <w:rFonts w:ascii="Arial" w:hAnsi="Arial" w:cs="Arial"/>
          <w:bCs/>
        </w:rPr>
        <w:t>auá</w:t>
      </w:r>
      <w:r w:rsidR="0020341D" w:rsidRPr="00153609">
        <w:rPr>
          <w:rFonts w:ascii="Arial" w:hAnsi="Arial" w:cs="Arial"/>
          <w:bCs/>
        </w:rPr>
        <w:t xml:space="preserve"> no </w:t>
      </w:r>
      <w:r w:rsidR="00CA2207">
        <w:rPr>
          <w:rFonts w:ascii="Arial" w:hAnsi="Arial" w:cs="Arial"/>
          <w:bCs/>
        </w:rPr>
        <w:t>m</w:t>
      </w:r>
      <w:r w:rsidR="0020341D" w:rsidRPr="00153609">
        <w:rPr>
          <w:rFonts w:ascii="Arial" w:hAnsi="Arial" w:cs="Arial"/>
          <w:bCs/>
        </w:rPr>
        <w:t>unicípio de Carapicuíba</w:t>
      </w:r>
      <w:r w:rsidR="0020341D"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280583">
        <w:rPr>
          <w:rFonts w:ascii="Arial" w:hAnsi="Arial" w:cs="Arial"/>
          <w:bCs/>
          <w:sz w:val="24"/>
          <w:szCs w:val="24"/>
        </w:rPr>
        <w:t>57649</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9D308F">
        <w:rPr>
          <w:rFonts w:ascii="Arial" w:hAnsi="Arial"/>
          <w:sz w:val="24"/>
          <w:szCs w:val="24"/>
        </w:rPr>
        <w:t>28</w:t>
      </w:r>
      <w:r w:rsidR="006B459B">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BB5365">
        <w:rPr>
          <w:rFonts w:ascii="Arial" w:hAnsi="Arial" w:cs="Arial"/>
          <w:bCs/>
        </w:rPr>
        <w:t>C</w:t>
      </w:r>
      <w:r w:rsidR="00BB5365" w:rsidRPr="00B50629">
        <w:rPr>
          <w:rFonts w:ascii="Arial" w:hAnsi="Arial" w:cs="Arial"/>
          <w:bCs/>
        </w:rPr>
        <w:t xml:space="preserve">ontratação de empresa para remodelação viária da </w:t>
      </w:r>
      <w:r w:rsidR="00BB5365">
        <w:rPr>
          <w:rFonts w:ascii="Arial" w:hAnsi="Arial" w:cs="Arial"/>
          <w:bCs/>
        </w:rPr>
        <w:t>E</w:t>
      </w:r>
      <w:r w:rsidR="00BB5365" w:rsidRPr="00B50629">
        <w:rPr>
          <w:rFonts w:ascii="Arial" w:hAnsi="Arial" w:cs="Arial"/>
          <w:bCs/>
        </w:rPr>
        <w:t xml:space="preserve">strada do </w:t>
      </w:r>
      <w:r w:rsidR="00BB5365">
        <w:rPr>
          <w:rFonts w:ascii="Arial" w:hAnsi="Arial" w:cs="Arial"/>
          <w:bCs/>
        </w:rPr>
        <w:t>J</w:t>
      </w:r>
      <w:r w:rsidR="00BB5365" w:rsidRPr="00B50629">
        <w:rPr>
          <w:rFonts w:ascii="Arial" w:hAnsi="Arial" w:cs="Arial"/>
          <w:bCs/>
        </w:rPr>
        <w:t xml:space="preserve">acarandá e </w:t>
      </w:r>
      <w:r w:rsidR="00BB5365">
        <w:rPr>
          <w:rFonts w:ascii="Arial" w:hAnsi="Arial" w:cs="Arial"/>
          <w:bCs/>
        </w:rPr>
        <w:t>R</w:t>
      </w:r>
      <w:r w:rsidR="00BB5365" w:rsidRPr="00B50629">
        <w:rPr>
          <w:rFonts w:ascii="Arial" w:hAnsi="Arial" w:cs="Arial"/>
          <w:bCs/>
        </w:rPr>
        <w:t xml:space="preserve">ua </w:t>
      </w:r>
      <w:r w:rsidR="00BB5365">
        <w:rPr>
          <w:rFonts w:ascii="Arial" w:hAnsi="Arial" w:cs="Arial"/>
          <w:bCs/>
        </w:rPr>
        <w:t>M</w:t>
      </w:r>
      <w:r w:rsidR="00BB5365" w:rsidRPr="00B50629">
        <w:rPr>
          <w:rFonts w:ascii="Arial" w:hAnsi="Arial" w:cs="Arial"/>
          <w:bCs/>
        </w:rPr>
        <w:t>auá</w:t>
      </w:r>
      <w:r w:rsidR="00BB5365" w:rsidRPr="00153609">
        <w:rPr>
          <w:rFonts w:ascii="Arial" w:hAnsi="Arial" w:cs="Arial"/>
          <w:bCs/>
        </w:rPr>
        <w:t xml:space="preserve"> no </w:t>
      </w:r>
      <w:r w:rsidR="009D308F">
        <w:rPr>
          <w:rFonts w:ascii="Arial" w:hAnsi="Arial" w:cs="Arial"/>
          <w:bCs/>
        </w:rPr>
        <w:t>m</w:t>
      </w:r>
      <w:r w:rsidR="00BB5365" w:rsidRPr="00153609">
        <w:rPr>
          <w:rFonts w:ascii="Arial" w:hAnsi="Arial" w:cs="Arial"/>
          <w:bCs/>
        </w:rPr>
        <w:t>unicípio de Carapicuíba</w:t>
      </w:r>
      <w:r w:rsidR="00BB5365" w:rsidRPr="004220AC">
        <w:rPr>
          <w:rFonts w:ascii="Arial" w:hAnsi="Arial" w:cs="Arial"/>
          <w:bCs/>
          <w:sz w:val="22"/>
          <w:szCs w:val="22"/>
        </w:rPr>
        <w:t>.</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4070BF">
        <w:rPr>
          <w:rFonts w:ascii="Arial" w:hAnsi="Arial" w:cs="Arial"/>
          <w:bCs/>
          <w:sz w:val="24"/>
          <w:szCs w:val="24"/>
        </w:rPr>
        <w:t>57649</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DB2D01">
        <w:rPr>
          <w:rFonts w:ascii="Arial" w:hAnsi="Arial"/>
          <w:sz w:val="24"/>
          <w:szCs w:val="24"/>
        </w:rPr>
        <w:t xml:space="preserve">28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EB30FA" w:rsidRPr="004220AC" w:rsidRDefault="00D41830" w:rsidP="00EB30FA">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8E1DA3">
        <w:rPr>
          <w:rFonts w:ascii="Arial" w:hAnsi="Arial" w:cs="Arial"/>
          <w:bCs/>
        </w:rPr>
        <w:t>C</w:t>
      </w:r>
      <w:r w:rsidR="008E1DA3" w:rsidRPr="00B50629">
        <w:rPr>
          <w:rFonts w:ascii="Arial" w:hAnsi="Arial" w:cs="Arial"/>
          <w:bCs/>
        </w:rPr>
        <w:t xml:space="preserve">ontratação de empresa para remodelação viária da </w:t>
      </w:r>
      <w:r w:rsidR="008E1DA3">
        <w:rPr>
          <w:rFonts w:ascii="Arial" w:hAnsi="Arial" w:cs="Arial"/>
          <w:bCs/>
        </w:rPr>
        <w:t>E</w:t>
      </w:r>
      <w:r w:rsidR="008E1DA3" w:rsidRPr="00B50629">
        <w:rPr>
          <w:rFonts w:ascii="Arial" w:hAnsi="Arial" w:cs="Arial"/>
          <w:bCs/>
        </w:rPr>
        <w:t xml:space="preserve">strada do </w:t>
      </w:r>
      <w:r w:rsidR="008E1DA3">
        <w:rPr>
          <w:rFonts w:ascii="Arial" w:hAnsi="Arial" w:cs="Arial"/>
          <w:bCs/>
        </w:rPr>
        <w:t>J</w:t>
      </w:r>
      <w:r w:rsidR="008E1DA3" w:rsidRPr="00B50629">
        <w:rPr>
          <w:rFonts w:ascii="Arial" w:hAnsi="Arial" w:cs="Arial"/>
          <w:bCs/>
        </w:rPr>
        <w:t xml:space="preserve">acarandá e </w:t>
      </w:r>
      <w:r w:rsidR="008E1DA3">
        <w:rPr>
          <w:rFonts w:ascii="Arial" w:hAnsi="Arial" w:cs="Arial"/>
          <w:bCs/>
        </w:rPr>
        <w:t>R</w:t>
      </w:r>
      <w:r w:rsidR="008E1DA3" w:rsidRPr="00B50629">
        <w:rPr>
          <w:rFonts w:ascii="Arial" w:hAnsi="Arial" w:cs="Arial"/>
          <w:bCs/>
        </w:rPr>
        <w:t xml:space="preserve">ua </w:t>
      </w:r>
      <w:r w:rsidR="008E1DA3">
        <w:rPr>
          <w:rFonts w:ascii="Arial" w:hAnsi="Arial" w:cs="Arial"/>
          <w:bCs/>
        </w:rPr>
        <w:t>M</w:t>
      </w:r>
      <w:r w:rsidR="008E1DA3" w:rsidRPr="00B50629">
        <w:rPr>
          <w:rFonts w:ascii="Arial" w:hAnsi="Arial" w:cs="Arial"/>
          <w:bCs/>
        </w:rPr>
        <w:t>auá</w:t>
      </w:r>
      <w:r w:rsidR="008E1DA3" w:rsidRPr="00153609">
        <w:rPr>
          <w:rFonts w:ascii="Arial" w:hAnsi="Arial" w:cs="Arial"/>
          <w:bCs/>
        </w:rPr>
        <w:t xml:space="preserve"> no </w:t>
      </w:r>
      <w:r w:rsidR="00DB2D01">
        <w:rPr>
          <w:rFonts w:ascii="Arial" w:hAnsi="Arial" w:cs="Arial"/>
          <w:bCs/>
        </w:rPr>
        <w:t>m</w:t>
      </w:r>
      <w:r w:rsidR="008E1DA3" w:rsidRPr="00153609">
        <w:rPr>
          <w:rFonts w:ascii="Arial" w:hAnsi="Arial" w:cs="Arial"/>
          <w:bCs/>
        </w:rPr>
        <w:t>unicípio de Carapicuíba</w:t>
      </w:r>
      <w:r w:rsidR="008E1DA3" w:rsidRPr="004220AC">
        <w:rPr>
          <w:rFonts w:ascii="Arial" w:hAnsi="Arial" w:cs="Arial"/>
          <w:bCs/>
          <w:sz w:val="22"/>
          <w:szCs w:val="22"/>
        </w:rPr>
        <w:t>.</w:t>
      </w:r>
    </w:p>
    <w:p w:rsidR="00EB30FA" w:rsidRDefault="00EB30FA" w:rsidP="00EB30FA">
      <w:pPr>
        <w:pStyle w:val="western"/>
        <w:spacing w:before="278" w:beforeAutospacing="0" w:after="0" w:line="276" w:lineRule="auto"/>
        <w:jc w:val="both"/>
        <w:rPr>
          <w:rFonts w:ascii="Arial" w:hAnsi="Arial"/>
        </w:rPr>
      </w:pP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CF181B">
        <w:rPr>
          <w:rFonts w:ascii="Arial" w:hAnsi="Arial" w:cs="Arial"/>
          <w:bCs/>
          <w:sz w:val="24"/>
          <w:szCs w:val="24"/>
        </w:rPr>
        <w:t>57649</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1154D7">
        <w:rPr>
          <w:rFonts w:ascii="Arial" w:hAnsi="Arial"/>
          <w:sz w:val="24"/>
          <w:szCs w:val="24"/>
        </w:rPr>
        <w:t xml:space="preserve"> 28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AE15FD">
        <w:rPr>
          <w:rFonts w:ascii="Arial" w:hAnsi="Arial" w:cs="Arial"/>
          <w:bCs/>
        </w:rPr>
        <w:t>C</w:t>
      </w:r>
      <w:r w:rsidR="00AE15FD" w:rsidRPr="00B50629">
        <w:rPr>
          <w:rFonts w:ascii="Arial" w:hAnsi="Arial" w:cs="Arial"/>
          <w:bCs/>
        </w:rPr>
        <w:t xml:space="preserve">ontratação de empresa para remodelação viária da </w:t>
      </w:r>
      <w:r w:rsidR="00AE15FD">
        <w:rPr>
          <w:rFonts w:ascii="Arial" w:hAnsi="Arial" w:cs="Arial"/>
          <w:bCs/>
        </w:rPr>
        <w:t>E</w:t>
      </w:r>
      <w:r w:rsidR="00AE15FD" w:rsidRPr="00B50629">
        <w:rPr>
          <w:rFonts w:ascii="Arial" w:hAnsi="Arial" w:cs="Arial"/>
          <w:bCs/>
        </w:rPr>
        <w:t xml:space="preserve">strada do </w:t>
      </w:r>
      <w:r w:rsidR="00AE15FD">
        <w:rPr>
          <w:rFonts w:ascii="Arial" w:hAnsi="Arial" w:cs="Arial"/>
          <w:bCs/>
        </w:rPr>
        <w:t>J</w:t>
      </w:r>
      <w:r w:rsidR="00AE15FD" w:rsidRPr="00B50629">
        <w:rPr>
          <w:rFonts w:ascii="Arial" w:hAnsi="Arial" w:cs="Arial"/>
          <w:bCs/>
        </w:rPr>
        <w:t xml:space="preserve">acarandá e </w:t>
      </w:r>
      <w:r w:rsidR="00AE15FD">
        <w:rPr>
          <w:rFonts w:ascii="Arial" w:hAnsi="Arial" w:cs="Arial"/>
          <w:bCs/>
        </w:rPr>
        <w:t>R</w:t>
      </w:r>
      <w:r w:rsidR="00AE15FD" w:rsidRPr="00B50629">
        <w:rPr>
          <w:rFonts w:ascii="Arial" w:hAnsi="Arial" w:cs="Arial"/>
          <w:bCs/>
        </w:rPr>
        <w:t xml:space="preserve">ua </w:t>
      </w:r>
      <w:r w:rsidR="00AE15FD">
        <w:rPr>
          <w:rFonts w:ascii="Arial" w:hAnsi="Arial" w:cs="Arial"/>
          <w:bCs/>
        </w:rPr>
        <w:t>M</w:t>
      </w:r>
      <w:r w:rsidR="00AE15FD" w:rsidRPr="00B50629">
        <w:rPr>
          <w:rFonts w:ascii="Arial" w:hAnsi="Arial" w:cs="Arial"/>
          <w:bCs/>
        </w:rPr>
        <w:t>auá</w:t>
      </w:r>
      <w:r w:rsidR="00AE15FD" w:rsidRPr="00153609">
        <w:rPr>
          <w:rFonts w:ascii="Arial" w:hAnsi="Arial" w:cs="Arial"/>
          <w:bCs/>
        </w:rPr>
        <w:t xml:space="preserve"> no </w:t>
      </w:r>
      <w:r w:rsidR="001154D7">
        <w:rPr>
          <w:rFonts w:ascii="Arial" w:hAnsi="Arial" w:cs="Arial"/>
          <w:bCs/>
        </w:rPr>
        <w:t>m</w:t>
      </w:r>
      <w:r w:rsidR="00AE15FD" w:rsidRPr="00153609">
        <w:rPr>
          <w:rFonts w:ascii="Arial" w:hAnsi="Arial" w:cs="Arial"/>
          <w:bCs/>
        </w:rPr>
        <w:t>unicípio de Carapicuíba</w:t>
      </w:r>
      <w:r w:rsidR="00AE15FD" w:rsidRPr="004220AC">
        <w:rPr>
          <w:rFonts w:ascii="Arial" w:hAnsi="Arial" w:cs="Arial"/>
          <w:bCs/>
          <w:sz w:val="22"/>
          <w:szCs w:val="22"/>
        </w:rPr>
        <w:t>.</w:t>
      </w:r>
    </w:p>
    <w:p w:rsidR="009F031E" w:rsidRDefault="009F031E" w:rsidP="001956FB">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F7324F" w:rsidRDefault="00F7324F"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0A260A">
        <w:rPr>
          <w:rFonts w:ascii="Arial" w:hAnsi="Arial" w:cs="Arial"/>
          <w:bCs/>
          <w:sz w:val="24"/>
          <w:szCs w:val="24"/>
        </w:rPr>
        <w:t>57649</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A118A">
        <w:rPr>
          <w:rFonts w:ascii="Arial" w:hAnsi="Arial"/>
          <w:sz w:val="24"/>
          <w:szCs w:val="24"/>
        </w:rPr>
        <w:t xml:space="preserve"> 28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7A5896">
        <w:rPr>
          <w:rFonts w:ascii="Arial" w:hAnsi="Arial" w:cs="Arial"/>
          <w:bCs/>
        </w:rPr>
        <w:t>C</w:t>
      </w:r>
      <w:r w:rsidR="007A5896" w:rsidRPr="00B50629">
        <w:rPr>
          <w:rFonts w:ascii="Arial" w:hAnsi="Arial" w:cs="Arial"/>
          <w:bCs/>
        </w:rPr>
        <w:t xml:space="preserve">ontratação de empresa para remodelação viária da </w:t>
      </w:r>
      <w:r w:rsidR="007A5896">
        <w:rPr>
          <w:rFonts w:ascii="Arial" w:hAnsi="Arial" w:cs="Arial"/>
          <w:bCs/>
        </w:rPr>
        <w:t>E</w:t>
      </w:r>
      <w:r w:rsidR="007A5896" w:rsidRPr="00B50629">
        <w:rPr>
          <w:rFonts w:ascii="Arial" w:hAnsi="Arial" w:cs="Arial"/>
          <w:bCs/>
        </w:rPr>
        <w:t xml:space="preserve">strada do </w:t>
      </w:r>
      <w:r w:rsidR="007A5896">
        <w:rPr>
          <w:rFonts w:ascii="Arial" w:hAnsi="Arial" w:cs="Arial"/>
          <w:bCs/>
        </w:rPr>
        <w:t>J</w:t>
      </w:r>
      <w:r w:rsidR="007A5896" w:rsidRPr="00B50629">
        <w:rPr>
          <w:rFonts w:ascii="Arial" w:hAnsi="Arial" w:cs="Arial"/>
          <w:bCs/>
        </w:rPr>
        <w:t xml:space="preserve">acarandá e </w:t>
      </w:r>
      <w:r w:rsidR="007A5896">
        <w:rPr>
          <w:rFonts w:ascii="Arial" w:hAnsi="Arial" w:cs="Arial"/>
          <w:bCs/>
        </w:rPr>
        <w:t>R</w:t>
      </w:r>
      <w:r w:rsidR="007A5896" w:rsidRPr="00B50629">
        <w:rPr>
          <w:rFonts w:ascii="Arial" w:hAnsi="Arial" w:cs="Arial"/>
          <w:bCs/>
        </w:rPr>
        <w:t xml:space="preserve">ua </w:t>
      </w:r>
      <w:r w:rsidR="007A5896">
        <w:rPr>
          <w:rFonts w:ascii="Arial" w:hAnsi="Arial" w:cs="Arial"/>
          <w:bCs/>
        </w:rPr>
        <w:t>M</w:t>
      </w:r>
      <w:r w:rsidR="007A5896" w:rsidRPr="00B50629">
        <w:rPr>
          <w:rFonts w:ascii="Arial" w:hAnsi="Arial" w:cs="Arial"/>
          <w:bCs/>
        </w:rPr>
        <w:t>auá</w:t>
      </w:r>
      <w:r w:rsidR="007A5896" w:rsidRPr="00153609">
        <w:rPr>
          <w:rFonts w:ascii="Arial" w:hAnsi="Arial" w:cs="Arial"/>
          <w:bCs/>
        </w:rPr>
        <w:t xml:space="preserve"> no </w:t>
      </w:r>
      <w:r w:rsidR="00BA118A">
        <w:rPr>
          <w:rFonts w:ascii="Arial" w:hAnsi="Arial" w:cs="Arial"/>
          <w:bCs/>
        </w:rPr>
        <w:t>m</w:t>
      </w:r>
      <w:r w:rsidR="007A5896" w:rsidRPr="00153609">
        <w:rPr>
          <w:rFonts w:ascii="Arial" w:hAnsi="Arial" w:cs="Arial"/>
          <w:bCs/>
        </w:rPr>
        <w:t>unicípio de Carapicuíba</w:t>
      </w:r>
      <w:r w:rsidR="007A5896" w:rsidRPr="004220AC">
        <w:rPr>
          <w:rFonts w:ascii="Arial" w:hAnsi="Arial" w:cs="Arial"/>
          <w:bCs/>
          <w:sz w:val="22"/>
          <w:szCs w:val="22"/>
        </w:rPr>
        <w:t>.</w:t>
      </w:r>
    </w:p>
    <w:p w:rsidR="001956FB" w:rsidRDefault="001956FB"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390DAE">
        <w:rPr>
          <w:rFonts w:ascii="Arial" w:hAnsi="Arial"/>
          <w:b/>
          <w:sz w:val="24"/>
          <w:szCs w:val="24"/>
        </w:rPr>
        <w:t xml:space="preserve">28 </w:t>
      </w:r>
      <w:bookmarkStart w:id="0" w:name="_GoBack"/>
      <w:bookmarkEnd w:id="0"/>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012041" w:rsidRPr="00B50629">
        <w:rPr>
          <w:rFonts w:ascii="Arial" w:hAnsi="Arial" w:cs="Arial"/>
          <w:bCs/>
        </w:rPr>
        <w:t xml:space="preserve">remodelação viária da </w:t>
      </w:r>
      <w:r w:rsidR="00012041">
        <w:rPr>
          <w:rFonts w:ascii="Arial" w:hAnsi="Arial" w:cs="Arial"/>
          <w:bCs/>
        </w:rPr>
        <w:t>E</w:t>
      </w:r>
      <w:r w:rsidR="00012041" w:rsidRPr="00B50629">
        <w:rPr>
          <w:rFonts w:ascii="Arial" w:hAnsi="Arial" w:cs="Arial"/>
          <w:bCs/>
        </w:rPr>
        <w:t xml:space="preserve">strada do </w:t>
      </w:r>
      <w:r w:rsidR="00012041">
        <w:rPr>
          <w:rFonts w:ascii="Arial" w:hAnsi="Arial" w:cs="Arial"/>
          <w:bCs/>
        </w:rPr>
        <w:t>J</w:t>
      </w:r>
      <w:r w:rsidR="00012041" w:rsidRPr="00B50629">
        <w:rPr>
          <w:rFonts w:ascii="Arial" w:hAnsi="Arial" w:cs="Arial"/>
          <w:bCs/>
        </w:rPr>
        <w:t xml:space="preserve">acarandá e </w:t>
      </w:r>
      <w:r w:rsidR="00012041">
        <w:rPr>
          <w:rFonts w:ascii="Arial" w:hAnsi="Arial" w:cs="Arial"/>
          <w:bCs/>
        </w:rPr>
        <w:t>R</w:t>
      </w:r>
      <w:r w:rsidR="00012041" w:rsidRPr="00B50629">
        <w:rPr>
          <w:rFonts w:ascii="Arial" w:hAnsi="Arial" w:cs="Arial"/>
          <w:bCs/>
        </w:rPr>
        <w:t xml:space="preserve">ua </w:t>
      </w:r>
      <w:r w:rsidR="00012041">
        <w:rPr>
          <w:rFonts w:ascii="Arial" w:hAnsi="Arial" w:cs="Arial"/>
          <w:bCs/>
        </w:rPr>
        <w:t>M</w:t>
      </w:r>
      <w:r w:rsidR="00012041" w:rsidRPr="00B50629">
        <w:rPr>
          <w:rFonts w:ascii="Arial" w:hAnsi="Arial" w:cs="Arial"/>
          <w:bCs/>
        </w:rPr>
        <w:t>auá</w:t>
      </w:r>
      <w:r w:rsidR="00060F56" w:rsidRPr="00384BE1">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730C2">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433D89">
        <w:rPr>
          <w:rFonts w:ascii="Arial" w:hAnsi="Arial" w:cs="Arial"/>
          <w:sz w:val="24"/>
          <w:szCs w:val="24"/>
        </w:rPr>
        <w:t>720</w:t>
      </w:r>
      <w:r w:rsidR="007F0193">
        <w:rPr>
          <w:rFonts w:ascii="Arial" w:hAnsi="Arial" w:cs="Arial"/>
          <w:sz w:val="24"/>
          <w:szCs w:val="24"/>
        </w:rPr>
        <w:t xml:space="preserve"> </w:t>
      </w:r>
      <w:r w:rsidR="007F0193" w:rsidRPr="00742FF4">
        <w:rPr>
          <w:rFonts w:ascii="Arial" w:hAnsi="Arial" w:cs="Arial"/>
          <w:sz w:val="24"/>
          <w:szCs w:val="24"/>
        </w:rPr>
        <w:t>(</w:t>
      </w:r>
      <w:r w:rsidR="00433D89">
        <w:rPr>
          <w:rFonts w:ascii="Arial" w:hAnsi="Arial" w:cs="Arial"/>
          <w:sz w:val="24"/>
          <w:szCs w:val="24"/>
        </w:rPr>
        <w:t>setecentos e vinte</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E5221C">
        <w:rPr>
          <w:rFonts w:ascii="Arial" w:hAnsi="Arial" w:cs="Arial"/>
          <w:sz w:val="24"/>
          <w:szCs w:val="24"/>
        </w:rPr>
        <w:t xml:space="preserve">720 </w:t>
      </w:r>
      <w:r w:rsidR="00E5221C" w:rsidRPr="00742FF4">
        <w:rPr>
          <w:rFonts w:ascii="Arial" w:hAnsi="Arial" w:cs="Arial"/>
          <w:sz w:val="24"/>
          <w:szCs w:val="24"/>
        </w:rPr>
        <w:t>(</w:t>
      </w:r>
      <w:r w:rsidR="00E5221C">
        <w:rPr>
          <w:rFonts w:ascii="Arial" w:hAnsi="Arial" w:cs="Arial"/>
          <w:sz w:val="24"/>
          <w:szCs w:val="24"/>
        </w:rPr>
        <w:t>setecentos e vinte</w:t>
      </w:r>
      <w:r w:rsidR="00E5221C" w:rsidRPr="00742FF4">
        <w:rPr>
          <w:rFonts w:ascii="Arial" w:hAnsi="Arial" w:cs="Arial"/>
          <w:sz w:val="24"/>
          <w:szCs w:val="24"/>
        </w:rPr>
        <w:t xml:space="preserve">) </w:t>
      </w:r>
      <w:r w:rsidRPr="00141F89">
        <w:rPr>
          <w:rFonts w:ascii="Arial" w:hAnsi="Arial" w:cs="Arial"/>
          <w:sz w:val="24"/>
          <w:szCs w:val="24"/>
        </w:rPr>
        <w:t xml:space="preserve">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da</w:t>
      </w:r>
      <w:r>
        <w:rPr>
          <w:rFonts w:ascii="Arial" w:hAnsi="Arial" w:cs="Arial"/>
          <w:sz w:val="24"/>
          <w:szCs w:val="24"/>
          <w:lang w:val="pt-BR"/>
        </w:rPr>
        <w:t xml:space="preserve">s dotações </w:t>
      </w:r>
      <w:r w:rsidRPr="000F6E17">
        <w:rPr>
          <w:rFonts w:ascii="Arial" w:hAnsi="Arial" w:cs="Arial"/>
          <w:sz w:val="24"/>
          <w:szCs w:val="24"/>
          <w:lang w:val="pt-BR"/>
        </w:rPr>
        <w:t>orçamentária</w:t>
      </w:r>
      <w:r>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Pr>
          <w:rFonts w:ascii="Arial" w:hAnsi="Arial" w:cs="Arial"/>
          <w:sz w:val="24"/>
          <w:szCs w:val="24"/>
          <w:lang w:val="pt-BR"/>
        </w:rPr>
        <w:t>s</w:t>
      </w:r>
      <w:proofErr w:type="spellEnd"/>
      <w:r w:rsidRPr="000F6E17">
        <w:rPr>
          <w:rFonts w:ascii="Arial" w:hAnsi="Arial" w:cs="Arial"/>
          <w:sz w:val="24"/>
          <w:szCs w:val="24"/>
          <w:lang w:val="pt-BR"/>
        </w:rPr>
        <w:t xml:space="preserve">. </w:t>
      </w:r>
      <w:r w:rsidR="0087654C">
        <w:rPr>
          <w:rFonts w:ascii="Arial" w:hAnsi="Arial" w:cs="Arial"/>
          <w:sz w:val="24"/>
          <w:szCs w:val="24"/>
          <w:lang w:val="pt-BR"/>
        </w:rPr>
        <w:t>12.01.15.451.0006.4.4.90.51-99 (transferências e convênios estaduais - vinculados) e nº 12.01.15.451.0006.4.4.90.51-99 (transferências e convênios federais - vinculados)</w:t>
      </w:r>
      <w:r>
        <w:rPr>
          <w:rFonts w:ascii="Arial" w:hAnsi="Arial" w:cs="Arial"/>
          <w:sz w:val="24"/>
          <w:szCs w:val="24"/>
          <w:lang w:val="pt-BR"/>
        </w:rPr>
        <w:t>.</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733F1A" w:rsidRDefault="00B74868" w:rsidP="009541DD">
      <w:pPr>
        <w:pStyle w:val="western"/>
        <w:spacing w:before="278" w:beforeAutospacing="0" w:after="0" w:line="276" w:lineRule="auto"/>
        <w:jc w:val="both"/>
        <w:rPr>
          <w:rFonts w:ascii="Arial" w:hAnsi="Arial" w:cs="Arial"/>
          <w:b/>
          <w:bCs/>
        </w:rPr>
      </w:pPr>
      <w:r w:rsidRPr="00C92DEA">
        <w:rPr>
          <w:rFonts w:ascii="Arial" w:eastAsia="Calibri" w:hAnsi="Arial" w:cs="Arial"/>
          <w:b/>
          <w:spacing w:val="12"/>
        </w:rPr>
        <w:t xml:space="preserve">OBJETO: </w:t>
      </w:r>
      <w:r w:rsidR="00733F1A" w:rsidRPr="00A83F7E">
        <w:rPr>
          <w:rFonts w:ascii="Arial" w:hAnsi="Arial" w:cs="Arial"/>
          <w:b/>
          <w:bCs/>
        </w:rPr>
        <w:t xml:space="preserve">CONTRATAÇÃO DE EMPRESA </w:t>
      </w:r>
      <w:r w:rsidR="00733F1A">
        <w:rPr>
          <w:rFonts w:ascii="Arial" w:hAnsi="Arial" w:cs="Arial"/>
          <w:b/>
          <w:bCs/>
        </w:rPr>
        <w:t xml:space="preserve">PARA REMODELAÇÃO VIÁRIA DA ESTRADA DO JACARANDÁ E RUA MAUÁ 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lastRenderedPageBreak/>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w:t>
      </w:r>
      <w:r w:rsidR="002A106C">
        <w:rPr>
          <w:rFonts w:ascii="Arial" w:hAnsi="Arial" w:cs="Arial"/>
          <w:sz w:val="24"/>
          <w:szCs w:val="24"/>
          <w:lang w:eastAsia="ar-SA"/>
        </w:rPr>
        <w:t xml:space="preserve">etário de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w:t>
      </w:r>
      <w:r w:rsidR="00A611F4">
        <w:rPr>
          <w:rFonts w:ascii="Arial" w:hAnsi="Arial" w:cs="Arial"/>
          <w:sz w:val="24"/>
          <w:szCs w:val="24"/>
          <w:lang w:eastAsia="ar-SA"/>
        </w:rPr>
        <w:t xml:space="preserve">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lastRenderedPageBreak/>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GESTOR(ES)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Cargo: </w:t>
      </w:r>
      <w:r w:rsidR="00E71417">
        <w:rPr>
          <w:rFonts w:ascii="Arial" w:hAnsi="Arial" w:cs="Arial"/>
          <w:sz w:val="24"/>
          <w:szCs w:val="24"/>
          <w:lang w:eastAsia="ar-SA"/>
        </w:rPr>
        <w:t xml:space="preserve">Secretário de </w:t>
      </w:r>
      <w:r w:rsidR="00634552" w:rsidRPr="00634552">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490" w:rsidRDefault="002F5490">
      <w:r>
        <w:separator/>
      </w:r>
    </w:p>
  </w:endnote>
  <w:endnote w:type="continuationSeparator" w:id="0">
    <w:p w:rsidR="002F5490" w:rsidRDefault="002F5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20" w:rsidRDefault="00DF1920"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F1920" w:rsidRDefault="00DF1920"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20" w:rsidRDefault="00DF1920"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90DAE">
      <w:rPr>
        <w:rStyle w:val="Nmerodepgina"/>
        <w:noProof/>
      </w:rPr>
      <w:t>29</w:t>
    </w:r>
    <w:r>
      <w:rPr>
        <w:rStyle w:val="Nmerodepgina"/>
      </w:rPr>
      <w:fldChar w:fldCharType="end"/>
    </w:r>
  </w:p>
  <w:p w:rsidR="00DF1920" w:rsidRDefault="00DF1920" w:rsidP="00E71DD4">
    <w:pPr>
      <w:pStyle w:val="Rodap"/>
      <w:jc w:val="center"/>
    </w:pPr>
    <w:r>
      <w:t xml:space="preserve">Processo Administrativo nº.  </w:t>
    </w:r>
    <w:r w:rsidR="00986A22">
      <w:t>57649</w:t>
    </w:r>
    <w:r>
      <w:t xml:space="preserve"> / 2022 – Tomada de Preços nº.  </w:t>
    </w:r>
    <w:r w:rsidR="005170F2">
      <w:t>28</w:t>
    </w:r>
    <w:r w:rsidR="001F6256">
      <w:t xml:space="preserve">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490" w:rsidRDefault="002F5490">
      <w:r>
        <w:separator/>
      </w:r>
    </w:p>
  </w:footnote>
  <w:footnote w:type="continuationSeparator" w:id="0">
    <w:p w:rsidR="002F5490" w:rsidRDefault="002F5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20" w:rsidRPr="0083620B" w:rsidRDefault="00DF1920"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DF1920" w:rsidRPr="0083620B" w:rsidRDefault="00DF1920"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DF1920" w:rsidRPr="00D15B80" w:rsidRDefault="00DF1920"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DF1920" w:rsidRPr="00D15B80" w:rsidRDefault="00DF1920"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0D"/>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041"/>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2926"/>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57E63"/>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651"/>
    <w:rsid w:val="00081A5A"/>
    <w:rsid w:val="00081D0A"/>
    <w:rsid w:val="00081D8A"/>
    <w:rsid w:val="00081FDA"/>
    <w:rsid w:val="000827CC"/>
    <w:rsid w:val="00082AB8"/>
    <w:rsid w:val="00082BD8"/>
    <w:rsid w:val="00083178"/>
    <w:rsid w:val="0008348D"/>
    <w:rsid w:val="0008365E"/>
    <w:rsid w:val="00084347"/>
    <w:rsid w:val="00084A2D"/>
    <w:rsid w:val="00084C8A"/>
    <w:rsid w:val="00085FA6"/>
    <w:rsid w:val="00086315"/>
    <w:rsid w:val="000866EE"/>
    <w:rsid w:val="00086D0A"/>
    <w:rsid w:val="00086D49"/>
    <w:rsid w:val="00086DA4"/>
    <w:rsid w:val="00087DB2"/>
    <w:rsid w:val="00090396"/>
    <w:rsid w:val="000909CD"/>
    <w:rsid w:val="00090D2F"/>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0A"/>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4C2"/>
    <w:rsid w:val="00113C96"/>
    <w:rsid w:val="00113E20"/>
    <w:rsid w:val="001143EE"/>
    <w:rsid w:val="001145A6"/>
    <w:rsid w:val="00114C85"/>
    <w:rsid w:val="00114D8A"/>
    <w:rsid w:val="0011520D"/>
    <w:rsid w:val="00115233"/>
    <w:rsid w:val="001154D7"/>
    <w:rsid w:val="00115579"/>
    <w:rsid w:val="0011646C"/>
    <w:rsid w:val="00116745"/>
    <w:rsid w:val="00116751"/>
    <w:rsid w:val="00116B66"/>
    <w:rsid w:val="00116D33"/>
    <w:rsid w:val="001170B2"/>
    <w:rsid w:val="0011766F"/>
    <w:rsid w:val="001177AA"/>
    <w:rsid w:val="00117D87"/>
    <w:rsid w:val="001200CD"/>
    <w:rsid w:val="001206A5"/>
    <w:rsid w:val="0012103B"/>
    <w:rsid w:val="00121194"/>
    <w:rsid w:val="00121473"/>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9BB"/>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256"/>
    <w:rsid w:val="001F6429"/>
    <w:rsid w:val="001F652D"/>
    <w:rsid w:val="001F6540"/>
    <w:rsid w:val="001F6B2D"/>
    <w:rsid w:val="001F7AF4"/>
    <w:rsid w:val="001F7BC0"/>
    <w:rsid w:val="001F7F58"/>
    <w:rsid w:val="00200040"/>
    <w:rsid w:val="002014E5"/>
    <w:rsid w:val="00201A43"/>
    <w:rsid w:val="00201DC7"/>
    <w:rsid w:val="00201F13"/>
    <w:rsid w:val="0020248F"/>
    <w:rsid w:val="00202FEE"/>
    <w:rsid w:val="00203242"/>
    <w:rsid w:val="0020341D"/>
    <w:rsid w:val="00203674"/>
    <w:rsid w:val="00203F90"/>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A77"/>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A5A"/>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1C10"/>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47B2"/>
    <w:rsid w:val="00266179"/>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583"/>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2190"/>
    <w:rsid w:val="002A2454"/>
    <w:rsid w:val="002A262F"/>
    <w:rsid w:val="002A2DD3"/>
    <w:rsid w:val="002A341C"/>
    <w:rsid w:val="002A3B2B"/>
    <w:rsid w:val="002A419A"/>
    <w:rsid w:val="002A435A"/>
    <w:rsid w:val="002A464E"/>
    <w:rsid w:val="002A4BDD"/>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257"/>
    <w:rsid w:val="002C0702"/>
    <w:rsid w:val="002C07E6"/>
    <w:rsid w:val="002C0865"/>
    <w:rsid w:val="002C0A10"/>
    <w:rsid w:val="002C168E"/>
    <w:rsid w:val="002C260C"/>
    <w:rsid w:val="002C3D68"/>
    <w:rsid w:val="002C48FD"/>
    <w:rsid w:val="002C4E00"/>
    <w:rsid w:val="002C510D"/>
    <w:rsid w:val="002C51AF"/>
    <w:rsid w:val="002C55E8"/>
    <w:rsid w:val="002C5A82"/>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D5FFE"/>
    <w:rsid w:val="002E0292"/>
    <w:rsid w:val="002E0866"/>
    <w:rsid w:val="002E15B0"/>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6FD"/>
    <w:rsid w:val="002F28A1"/>
    <w:rsid w:val="002F3F29"/>
    <w:rsid w:val="002F4700"/>
    <w:rsid w:val="002F478F"/>
    <w:rsid w:val="002F48A6"/>
    <w:rsid w:val="002F4B07"/>
    <w:rsid w:val="002F4CB2"/>
    <w:rsid w:val="002F4D19"/>
    <w:rsid w:val="002F530D"/>
    <w:rsid w:val="002F5490"/>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3BB8"/>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7AC"/>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1FDB"/>
    <w:rsid w:val="00352007"/>
    <w:rsid w:val="00352A04"/>
    <w:rsid w:val="00353856"/>
    <w:rsid w:val="00353A2A"/>
    <w:rsid w:val="00354342"/>
    <w:rsid w:val="00354F7A"/>
    <w:rsid w:val="0035581F"/>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56"/>
    <w:rsid w:val="00390DAE"/>
    <w:rsid w:val="00390EF5"/>
    <w:rsid w:val="00391685"/>
    <w:rsid w:val="00391FC4"/>
    <w:rsid w:val="00392118"/>
    <w:rsid w:val="003923A7"/>
    <w:rsid w:val="00392C6A"/>
    <w:rsid w:val="00393A8B"/>
    <w:rsid w:val="00393B21"/>
    <w:rsid w:val="00393DB2"/>
    <w:rsid w:val="00393DFB"/>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BE3"/>
    <w:rsid w:val="003A4FFB"/>
    <w:rsid w:val="003A5410"/>
    <w:rsid w:val="003A571E"/>
    <w:rsid w:val="003A69C1"/>
    <w:rsid w:val="003A7965"/>
    <w:rsid w:val="003A7DB0"/>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70BF"/>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1C7"/>
    <w:rsid w:val="00424831"/>
    <w:rsid w:val="00424CCA"/>
    <w:rsid w:val="004260E5"/>
    <w:rsid w:val="00426446"/>
    <w:rsid w:val="00426A8E"/>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3D89"/>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12B"/>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750"/>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493"/>
    <w:rsid w:val="00476891"/>
    <w:rsid w:val="0047696D"/>
    <w:rsid w:val="00476E9A"/>
    <w:rsid w:val="00477636"/>
    <w:rsid w:val="00477ECB"/>
    <w:rsid w:val="004801C7"/>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BEB"/>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3D4"/>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76C"/>
    <w:rsid w:val="004D0BE5"/>
    <w:rsid w:val="004D0DB4"/>
    <w:rsid w:val="004D132C"/>
    <w:rsid w:val="004D2A67"/>
    <w:rsid w:val="004D330B"/>
    <w:rsid w:val="004D3F85"/>
    <w:rsid w:val="004D437B"/>
    <w:rsid w:val="004D4946"/>
    <w:rsid w:val="004D4A79"/>
    <w:rsid w:val="004D4BF1"/>
    <w:rsid w:val="004D5264"/>
    <w:rsid w:val="004D5480"/>
    <w:rsid w:val="004D55F4"/>
    <w:rsid w:val="004D5CCA"/>
    <w:rsid w:val="004D5D0B"/>
    <w:rsid w:val="004D5D56"/>
    <w:rsid w:val="004D5FA6"/>
    <w:rsid w:val="004D612E"/>
    <w:rsid w:val="004D61B1"/>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E72"/>
    <w:rsid w:val="00504FA9"/>
    <w:rsid w:val="0050524A"/>
    <w:rsid w:val="005052DF"/>
    <w:rsid w:val="005057D5"/>
    <w:rsid w:val="00505920"/>
    <w:rsid w:val="00505A75"/>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5C7"/>
    <w:rsid w:val="005166F1"/>
    <w:rsid w:val="005170F2"/>
    <w:rsid w:val="00517396"/>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B9C"/>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9F6"/>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4D92"/>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286"/>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2"/>
    <w:rsid w:val="005E7419"/>
    <w:rsid w:val="005E7921"/>
    <w:rsid w:val="005F00DB"/>
    <w:rsid w:val="005F0517"/>
    <w:rsid w:val="005F0682"/>
    <w:rsid w:val="005F0FB4"/>
    <w:rsid w:val="005F1D6A"/>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254F"/>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0D1"/>
    <w:rsid w:val="00617924"/>
    <w:rsid w:val="00620032"/>
    <w:rsid w:val="006201F3"/>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847"/>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C83"/>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4EF1"/>
    <w:rsid w:val="006952C1"/>
    <w:rsid w:val="006953D8"/>
    <w:rsid w:val="006956CB"/>
    <w:rsid w:val="006958BC"/>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951"/>
    <w:rsid w:val="006A3A8A"/>
    <w:rsid w:val="006A3F6A"/>
    <w:rsid w:val="006A4314"/>
    <w:rsid w:val="006A4335"/>
    <w:rsid w:val="006A435C"/>
    <w:rsid w:val="006A46A0"/>
    <w:rsid w:val="006A4BF9"/>
    <w:rsid w:val="006A519E"/>
    <w:rsid w:val="006A5EC9"/>
    <w:rsid w:val="006A65C5"/>
    <w:rsid w:val="006A6BD2"/>
    <w:rsid w:val="006A773E"/>
    <w:rsid w:val="006A79CC"/>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2DE"/>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0D73"/>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3F1A"/>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1D9"/>
    <w:rsid w:val="007434C2"/>
    <w:rsid w:val="007434F3"/>
    <w:rsid w:val="00743DA6"/>
    <w:rsid w:val="0074498A"/>
    <w:rsid w:val="00744E35"/>
    <w:rsid w:val="0074569F"/>
    <w:rsid w:val="0074570B"/>
    <w:rsid w:val="0074588F"/>
    <w:rsid w:val="00745A45"/>
    <w:rsid w:val="007467A0"/>
    <w:rsid w:val="00746D73"/>
    <w:rsid w:val="00747FDF"/>
    <w:rsid w:val="00750528"/>
    <w:rsid w:val="0075054F"/>
    <w:rsid w:val="007505FB"/>
    <w:rsid w:val="007508BE"/>
    <w:rsid w:val="00750AEF"/>
    <w:rsid w:val="00750E17"/>
    <w:rsid w:val="00751998"/>
    <w:rsid w:val="0075247C"/>
    <w:rsid w:val="007524F2"/>
    <w:rsid w:val="00752FED"/>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679F4"/>
    <w:rsid w:val="007702BC"/>
    <w:rsid w:val="00770B94"/>
    <w:rsid w:val="00770C17"/>
    <w:rsid w:val="007715A0"/>
    <w:rsid w:val="00771608"/>
    <w:rsid w:val="00771791"/>
    <w:rsid w:val="00772232"/>
    <w:rsid w:val="0077241E"/>
    <w:rsid w:val="00772541"/>
    <w:rsid w:val="0077300F"/>
    <w:rsid w:val="00773704"/>
    <w:rsid w:val="00773BE2"/>
    <w:rsid w:val="00773CF5"/>
    <w:rsid w:val="00774453"/>
    <w:rsid w:val="007753DB"/>
    <w:rsid w:val="007755D6"/>
    <w:rsid w:val="007758B2"/>
    <w:rsid w:val="007758D1"/>
    <w:rsid w:val="00776793"/>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3E50"/>
    <w:rsid w:val="007943F6"/>
    <w:rsid w:val="00794542"/>
    <w:rsid w:val="00794549"/>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896"/>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0C7B"/>
    <w:rsid w:val="007C15F2"/>
    <w:rsid w:val="007C1C22"/>
    <w:rsid w:val="007C230D"/>
    <w:rsid w:val="007C257C"/>
    <w:rsid w:val="007C3279"/>
    <w:rsid w:val="007C360A"/>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5C37"/>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A58"/>
    <w:rsid w:val="00875E8E"/>
    <w:rsid w:val="008763C5"/>
    <w:rsid w:val="0087654C"/>
    <w:rsid w:val="0087697E"/>
    <w:rsid w:val="00876C96"/>
    <w:rsid w:val="00876D1C"/>
    <w:rsid w:val="008770B4"/>
    <w:rsid w:val="008772E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5B2"/>
    <w:rsid w:val="008B4795"/>
    <w:rsid w:val="008B4B01"/>
    <w:rsid w:val="008B4DCD"/>
    <w:rsid w:val="008B50A2"/>
    <w:rsid w:val="008B55AD"/>
    <w:rsid w:val="008B58DC"/>
    <w:rsid w:val="008B5DF2"/>
    <w:rsid w:val="008B6194"/>
    <w:rsid w:val="008B645F"/>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724B"/>
    <w:rsid w:val="008C73C8"/>
    <w:rsid w:val="008C7805"/>
    <w:rsid w:val="008D045C"/>
    <w:rsid w:val="008D15F2"/>
    <w:rsid w:val="008D1CBB"/>
    <w:rsid w:val="008D2047"/>
    <w:rsid w:val="008D2418"/>
    <w:rsid w:val="008D2557"/>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1DA3"/>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AC7"/>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1DA6"/>
    <w:rsid w:val="009024BA"/>
    <w:rsid w:val="00902C33"/>
    <w:rsid w:val="00903E71"/>
    <w:rsid w:val="00904528"/>
    <w:rsid w:val="00904546"/>
    <w:rsid w:val="0090457C"/>
    <w:rsid w:val="00904BC2"/>
    <w:rsid w:val="00904CCD"/>
    <w:rsid w:val="00904EC8"/>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6A47"/>
    <w:rsid w:val="009471CE"/>
    <w:rsid w:val="00947301"/>
    <w:rsid w:val="009475FC"/>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41D"/>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A22"/>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78D"/>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08F"/>
    <w:rsid w:val="009D3273"/>
    <w:rsid w:val="009D3445"/>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833"/>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AD"/>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128"/>
    <w:rsid w:val="00A372AA"/>
    <w:rsid w:val="00A375C0"/>
    <w:rsid w:val="00A37A01"/>
    <w:rsid w:val="00A37D42"/>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57EE2"/>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7EC"/>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0B62"/>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3F7F"/>
    <w:rsid w:val="00AB4468"/>
    <w:rsid w:val="00AB4750"/>
    <w:rsid w:val="00AB4D2F"/>
    <w:rsid w:val="00AB5188"/>
    <w:rsid w:val="00AB5553"/>
    <w:rsid w:val="00AB5935"/>
    <w:rsid w:val="00AB753E"/>
    <w:rsid w:val="00AB7D21"/>
    <w:rsid w:val="00AB7E23"/>
    <w:rsid w:val="00AB7F16"/>
    <w:rsid w:val="00AC05A1"/>
    <w:rsid w:val="00AC07AC"/>
    <w:rsid w:val="00AC0BB0"/>
    <w:rsid w:val="00AC1259"/>
    <w:rsid w:val="00AC1323"/>
    <w:rsid w:val="00AC24F4"/>
    <w:rsid w:val="00AC2529"/>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5FD"/>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086"/>
    <w:rsid w:val="00B31369"/>
    <w:rsid w:val="00B318DF"/>
    <w:rsid w:val="00B31BF4"/>
    <w:rsid w:val="00B320E3"/>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1C88"/>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629"/>
    <w:rsid w:val="00B50A92"/>
    <w:rsid w:val="00B50B2F"/>
    <w:rsid w:val="00B510FE"/>
    <w:rsid w:val="00B51339"/>
    <w:rsid w:val="00B51E09"/>
    <w:rsid w:val="00B51F80"/>
    <w:rsid w:val="00B52232"/>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8A"/>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4F6"/>
    <w:rsid w:val="00BB45EA"/>
    <w:rsid w:val="00BB476F"/>
    <w:rsid w:val="00BB4B5A"/>
    <w:rsid w:val="00BB5365"/>
    <w:rsid w:val="00BB5571"/>
    <w:rsid w:val="00BB59FB"/>
    <w:rsid w:val="00BB69D8"/>
    <w:rsid w:val="00BB6C44"/>
    <w:rsid w:val="00BB6C71"/>
    <w:rsid w:val="00BB6D75"/>
    <w:rsid w:val="00BB79F6"/>
    <w:rsid w:val="00BC005F"/>
    <w:rsid w:val="00BC0205"/>
    <w:rsid w:val="00BC107D"/>
    <w:rsid w:val="00BC10C7"/>
    <w:rsid w:val="00BC1479"/>
    <w:rsid w:val="00BC18B1"/>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572"/>
    <w:rsid w:val="00BF75A5"/>
    <w:rsid w:val="00C005A6"/>
    <w:rsid w:val="00C00861"/>
    <w:rsid w:val="00C00ACB"/>
    <w:rsid w:val="00C02043"/>
    <w:rsid w:val="00C0237E"/>
    <w:rsid w:val="00C0260E"/>
    <w:rsid w:val="00C02F35"/>
    <w:rsid w:val="00C03082"/>
    <w:rsid w:val="00C0356B"/>
    <w:rsid w:val="00C035D4"/>
    <w:rsid w:val="00C037D2"/>
    <w:rsid w:val="00C03ACF"/>
    <w:rsid w:val="00C03B32"/>
    <w:rsid w:val="00C04618"/>
    <w:rsid w:val="00C04B88"/>
    <w:rsid w:val="00C051CF"/>
    <w:rsid w:val="00C05948"/>
    <w:rsid w:val="00C059FC"/>
    <w:rsid w:val="00C05B54"/>
    <w:rsid w:val="00C05E37"/>
    <w:rsid w:val="00C068E9"/>
    <w:rsid w:val="00C06F3F"/>
    <w:rsid w:val="00C07440"/>
    <w:rsid w:val="00C10251"/>
    <w:rsid w:val="00C10A98"/>
    <w:rsid w:val="00C10D80"/>
    <w:rsid w:val="00C10E2A"/>
    <w:rsid w:val="00C1104C"/>
    <w:rsid w:val="00C1154D"/>
    <w:rsid w:val="00C1165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7A7"/>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90"/>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686"/>
    <w:rsid w:val="00C6295D"/>
    <w:rsid w:val="00C6301D"/>
    <w:rsid w:val="00C6310C"/>
    <w:rsid w:val="00C632DA"/>
    <w:rsid w:val="00C63ACC"/>
    <w:rsid w:val="00C63DAC"/>
    <w:rsid w:val="00C63F79"/>
    <w:rsid w:val="00C6460D"/>
    <w:rsid w:val="00C65065"/>
    <w:rsid w:val="00C6533C"/>
    <w:rsid w:val="00C656DF"/>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AAD"/>
    <w:rsid w:val="00C75D7C"/>
    <w:rsid w:val="00C760E4"/>
    <w:rsid w:val="00C76494"/>
    <w:rsid w:val="00C7663F"/>
    <w:rsid w:val="00C76960"/>
    <w:rsid w:val="00C77272"/>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207"/>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A03"/>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181B"/>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1FE"/>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123"/>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2C19"/>
    <w:rsid w:val="00D73612"/>
    <w:rsid w:val="00D73793"/>
    <w:rsid w:val="00D73D83"/>
    <w:rsid w:val="00D741D2"/>
    <w:rsid w:val="00D74314"/>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205"/>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A0D"/>
    <w:rsid w:val="00DB1D69"/>
    <w:rsid w:val="00DB221C"/>
    <w:rsid w:val="00DB2910"/>
    <w:rsid w:val="00DB2B37"/>
    <w:rsid w:val="00DB2D01"/>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D0A"/>
    <w:rsid w:val="00DD0EAC"/>
    <w:rsid w:val="00DD130A"/>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2F65"/>
    <w:rsid w:val="00DE35B5"/>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920"/>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DF7F49"/>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305"/>
    <w:rsid w:val="00E0364F"/>
    <w:rsid w:val="00E0375D"/>
    <w:rsid w:val="00E038D5"/>
    <w:rsid w:val="00E03DEF"/>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3928"/>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6BC"/>
    <w:rsid w:val="00E44AD5"/>
    <w:rsid w:val="00E452C3"/>
    <w:rsid w:val="00E45D21"/>
    <w:rsid w:val="00E45D4D"/>
    <w:rsid w:val="00E45D79"/>
    <w:rsid w:val="00E465A6"/>
    <w:rsid w:val="00E47B17"/>
    <w:rsid w:val="00E47FD9"/>
    <w:rsid w:val="00E500C2"/>
    <w:rsid w:val="00E50183"/>
    <w:rsid w:val="00E50331"/>
    <w:rsid w:val="00E51DA3"/>
    <w:rsid w:val="00E51F15"/>
    <w:rsid w:val="00E5221C"/>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A55"/>
    <w:rsid w:val="00E87B2B"/>
    <w:rsid w:val="00E90304"/>
    <w:rsid w:val="00E90F42"/>
    <w:rsid w:val="00E915A1"/>
    <w:rsid w:val="00E9186E"/>
    <w:rsid w:val="00E91D4F"/>
    <w:rsid w:val="00E91DA3"/>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7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C7FEE"/>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12A"/>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BC1"/>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C4334-8A02-4078-9FB0-B2875E51E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43</Pages>
  <Words>12160</Words>
  <Characters>65670</Characters>
  <Application>Microsoft Office Word</Application>
  <DocSecurity>0</DocSecurity>
  <Lines>547</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77675</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104</cp:revision>
  <cp:lastPrinted>2022-10-13T17:56:00Z</cp:lastPrinted>
  <dcterms:created xsi:type="dcterms:W3CDTF">2022-10-19T13:28:00Z</dcterms:created>
  <dcterms:modified xsi:type="dcterms:W3CDTF">2022-10-24T14:11:00Z</dcterms:modified>
</cp:coreProperties>
</file>